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3416" w:rsidRPr="007A255D" w:rsidRDefault="00213416" w:rsidP="00213416">
      <w:pPr>
        <w:pStyle w:val="CRCoverPage"/>
        <w:tabs>
          <w:tab w:val="right" w:pos="9639"/>
        </w:tabs>
        <w:spacing w:after="0"/>
        <w:rPr>
          <w:rFonts w:eastAsiaTheme="minorEastAsia"/>
          <w:b/>
          <w:i/>
          <w:noProof/>
          <w:sz w:val="28"/>
          <w:lang w:eastAsia="zh-CN"/>
        </w:rPr>
      </w:pPr>
      <w:r w:rsidRPr="00BF29E4">
        <w:rPr>
          <w:b/>
          <w:noProof/>
          <w:sz w:val="24"/>
        </w:rPr>
        <w:t>3GPP TSG-RAN WG2 Meeting #</w:t>
      </w:r>
      <w:r w:rsidR="007B6808">
        <w:rPr>
          <w:rFonts w:hint="eastAsia"/>
          <w:b/>
          <w:noProof/>
          <w:sz w:val="24"/>
          <w:lang w:eastAsia="ko-KR"/>
        </w:rPr>
        <w:t>10</w:t>
      </w:r>
      <w:r w:rsidR="00DE293E">
        <w:rPr>
          <w:b/>
          <w:noProof/>
          <w:sz w:val="24"/>
          <w:lang w:eastAsia="ko-KR"/>
        </w:rPr>
        <w:t>4</w:t>
      </w:r>
      <w:r w:rsidRPr="00BF29E4">
        <w:rPr>
          <w:b/>
          <w:i/>
          <w:noProof/>
          <w:sz w:val="28"/>
        </w:rPr>
        <w:tab/>
      </w:r>
      <w:r w:rsidR="00DE51AC" w:rsidRPr="00DE51AC">
        <w:rPr>
          <w:rFonts w:cs="Arial"/>
          <w:b/>
          <w:noProof/>
          <w:sz w:val="24"/>
        </w:rPr>
        <w:t>R2-1</w:t>
      </w:r>
      <w:r w:rsidR="007B6808">
        <w:rPr>
          <w:rFonts w:cs="Arial"/>
          <w:b/>
          <w:noProof/>
          <w:sz w:val="24"/>
        </w:rPr>
        <w:t>8</w:t>
      </w:r>
      <w:r w:rsidR="005C59AD">
        <w:rPr>
          <w:rFonts w:cs="Arial"/>
          <w:b/>
          <w:noProof/>
          <w:sz w:val="24"/>
        </w:rPr>
        <w:t>17098</w:t>
      </w:r>
    </w:p>
    <w:p w:rsidR="00DE293E" w:rsidRPr="00731C2C" w:rsidRDefault="00DE293E" w:rsidP="00DE293E">
      <w:pPr>
        <w:pStyle w:val="CRCoverPage"/>
        <w:tabs>
          <w:tab w:val="right" w:pos="9639"/>
        </w:tabs>
        <w:spacing w:after="0"/>
      </w:pPr>
      <w:r w:rsidRPr="00901C56">
        <w:rPr>
          <w:b/>
          <w:noProof/>
          <w:sz w:val="24"/>
        </w:rPr>
        <w:t>Spokane, USA, 12th - 16th November 2018</w:t>
      </w:r>
    </w:p>
    <w:p w:rsidR="00213416" w:rsidRPr="00DE293E" w:rsidRDefault="00213416" w:rsidP="007A255D">
      <w:pPr>
        <w:pStyle w:val="Footer"/>
        <w:jc w:val="left"/>
        <w:rPr>
          <w:rFonts w:eastAsiaTheme="minorEastAsia"/>
          <w:noProof w:val="0"/>
          <w:lang w:val="en-GB" w:eastAsia="zh-CN"/>
        </w:rPr>
      </w:pPr>
    </w:p>
    <w:p w:rsidR="00213416" w:rsidRPr="00F248C1" w:rsidRDefault="00213416" w:rsidP="00213416">
      <w:pPr>
        <w:pStyle w:val="Footer"/>
        <w:rPr>
          <w:noProof w:val="0"/>
          <w:lang w:val="en-GB" w:eastAsia="ko-KR"/>
        </w:rPr>
      </w:pPr>
    </w:p>
    <w:p w:rsidR="00213416" w:rsidRDefault="00213416" w:rsidP="00DA079E">
      <w:pPr>
        <w:tabs>
          <w:tab w:val="left" w:pos="1985"/>
        </w:tabs>
        <w:ind w:left="2019" w:hangingChars="841" w:hanging="2019"/>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sidR="00012327">
        <w:rPr>
          <w:rFonts w:ascii="Arial" w:eastAsiaTheme="minorEastAsia" w:hAnsi="Arial"/>
          <w:sz w:val="24"/>
          <w:lang w:val="en-US" w:eastAsia="zh-CN"/>
        </w:rPr>
        <w:t>12.3.</w:t>
      </w:r>
      <w:r w:rsidR="00DE293E">
        <w:rPr>
          <w:rFonts w:ascii="Arial" w:eastAsiaTheme="minorEastAsia" w:hAnsi="Arial"/>
          <w:sz w:val="24"/>
          <w:lang w:val="en-US" w:eastAsia="zh-CN"/>
        </w:rPr>
        <w:t>3</w:t>
      </w:r>
    </w:p>
    <w:p w:rsidR="00213416" w:rsidRPr="0005737A" w:rsidRDefault="00213416" w:rsidP="00DA079E">
      <w:pPr>
        <w:tabs>
          <w:tab w:val="left" w:pos="1985"/>
        </w:tabs>
        <w:ind w:left="2019" w:hangingChars="841" w:hanging="2019"/>
        <w:rPr>
          <w:rFonts w:ascii="Arial" w:eastAsiaTheme="minorEastAsia" w:hAnsi="Arial"/>
          <w:sz w:val="24"/>
          <w:lang w:val="en-US" w:eastAsia="zh-CN"/>
        </w:rPr>
      </w:pPr>
      <w:r>
        <w:rPr>
          <w:rFonts w:ascii="Arial" w:hAnsi="Arial"/>
          <w:b/>
          <w:sz w:val="24"/>
          <w:lang w:val="en-US"/>
        </w:rPr>
        <w:t>Source:</w:t>
      </w:r>
      <w:bookmarkStart w:id="1" w:name="OLE_LINK20"/>
      <w:bookmarkStart w:id="2" w:name="OLE_LINK21"/>
      <w:r>
        <w:rPr>
          <w:rFonts w:ascii="Arial" w:hAnsi="Arial" w:hint="eastAsia"/>
          <w:b/>
          <w:sz w:val="24"/>
          <w:lang w:val="en-US" w:eastAsia="ko-KR"/>
        </w:rPr>
        <w:tab/>
      </w:r>
      <w:bookmarkStart w:id="3" w:name="OLE_LINK3"/>
      <w:bookmarkStart w:id="4" w:name="OLE_LINK4"/>
      <w:bookmarkEnd w:id="1"/>
      <w:bookmarkEnd w:id="2"/>
      <w:r w:rsidR="0005737A">
        <w:rPr>
          <w:rFonts w:ascii="Arial" w:eastAsiaTheme="minorEastAsia" w:hAnsi="Arial" w:hint="eastAsia"/>
          <w:sz w:val="24"/>
          <w:lang w:val="en-US" w:eastAsia="zh-CN"/>
        </w:rPr>
        <w:t xml:space="preserve">China </w:t>
      </w:r>
      <w:r w:rsidR="00F57B1D">
        <w:rPr>
          <w:rFonts w:ascii="Arial" w:eastAsiaTheme="minorEastAsia" w:hAnsi="Arial" w:hint="eastAsia"/>
          <w:sz w:val="24"/>
          <w:lang w:val="en-US" w:eastAsia="zh-CN"/>
        </w:rPr>
        <w:t>T</w:t>
      </w:r>
      <w:r w:rsidR="0005737A">
        <w:rPr>
          <w:rFonts w:ascii="Arial" w:eastAsiaTheme="minorEastAsia" w:hAnsi="Arial" w:hint="eastAsia"/>
          <w:sz w:val="24"/>
          <w:lang w:val="en-US" w:eastAsia="zh-CN"/>
        </w:rPr>
        <w:t>elecom</w:t>
      </w:r>
      <w:bookmarkEnd w:id="3"/>
      <w:bookmarkEnd w:id="4"/>
    </w:p>
    <w:p w:rsidR="00213416" w:rsidRPr="00ED79A5" w:rsidRDefault="00213416" w:rsidP="00213416">
      <w:pPr>
        <w:tabs>
          <w:tab w:val="left" w:pos="1985"/>
        </w:tabs>
        <w:ind w:left="1980" w:hanging="1980"/>
        <w:rPr>
          <w:rFonts w:ascii="Arial" w:eastAsiaTheme="minorEastAsia" w:hAnsi="Arial"/>
          <w:sz w:val="24"/>
          <w:lang w:val="en-US" w:eastAsia="zh-CN"/>
        </w:rPr>
      </w:pPr>
      <w:r>
        <w:rPr>
          <w:rFonts w:ascii="Arial" w:hAnsi="Arial"/>
          <w:b/>
          <w:sz w:val="24"/>
          <w:lang w:val="en-US"/>
        </w:rPr>
        <w:t>Title:</w:t>
      </w:r>
      <w:r>
        <w:rPr>
          <w:rFonts w:ascii="Arial" w:hAnsi="Arial"/>
          <w:sz w:val="24"/>
          <w:lang w:val="en-US"/>
        </w:rPr>
        <w:t xml:space="preserve"> </w:t>
      </w:r>
      <w:r w:rsidR="00533734">
        <w:rPr>
          <w:rFonts w:ascii="Arial" w:hAnsi="Arial" w:hint="eastAsia"/>
          <w:b/>
          <w:sz w:val="24"/>
          <w:lang w:val="en-US" w:eastAsia="ko-KR"/>
        </w:rPr>
        <w:tab/>
      </w:r>
      <w:r w:rsidR="00113DFD">
        <w:rPr>
          <w:rFonts w:ascii="Arial" w:eastAsiaTheme="minorEastAsia" w:hAnsi="Arial"/>
          <w:sz w:val="24"/>
          <w:lang w:val="en-US" w:eastAsia="zh-CN"/>
        </w:rPr>
        <w:t xml:space="preserve">Simulation </w:t>
      </w:r>
      <w:r w:rsidR="00DE293E">
        <w:rPr>
          <w:rFonts w:ascii="Arial" w:eastAsiaTheme="minorEastAsia" w:hAnsi="Arial"/>
          <w:sz w:val="24"/>
          <w:lang w:val="en-US" w:eastAsia="zh-CN"/>
        </w:rPr>
        <w:t>for conditional handover</w:t>
      </w:r>
    </w:p>
    <w:p w:rsidR="00D75E9E" w:rsidRPr="005F53DA" w:rsidRDefault="00213416" w:rsidP="005F53DA">
      <w:pPr>
        <w:tabs>
          <w:tab w:val="left" w:pos="1985"/>
        </w:tabs>
        <w:ind w:left="1980" w:hanging="1980"/>
        <w:rPr>
          <w:rFonts w:ascii="Arial" w:eastAsiaTheme="minorEastAsia" w:hAnsi="Arial"/>
          <w:sz w:val="24"/>
          <w:lang w:val="en-US" w:eastAsia="zh-CN"/>
        </w:rPr>
      </w:pPr>
      <w:r>
        <w:rPr>
          <w:rFonts w:ascii="Arial" w:hAnsi="Arial"/>
          <w:b/>
          <w:sz w:val="24"/>
          <w:lang w:val="en-US"/>
        </w:rPr>
        <w:t>Document for:</w:t>
      </w:r>
      <w:r>
        <w:rPr>
          <w:rFonts w:ascii="Arial" w:hAnsi="Arial"/>
          <w:sz w:val="24"/>
          <w:lang w:val="en-US"/>
        </w:rPr>
        <w:tab/>
      </w:r>
      <w:bookmarkStart w:id="5" w:name="DocumentFor"/>
      <w:bookmarkEnd w:id="5"/>
      <w:r>
        <w:rPr>
          <w:rFonts w:ascii="Arial" w:hAnsi="Arial"/>
          <w:sz w:val="24"/>
          <w:lang w:val="en-US"/>
        </w:rPr>
        <w:t>Discussion</w:t>
      </w:r>
      <w:r w:rsidR="00F1525F">
        <w:rPr>
          <w:rFonts w:ascii="Arial" w:hAnsi="Arial" w:hint="eastAsia"/>
          <w:sz w:val="24"/>
          <w:lang w:val="en-US" w:eastAsia="ko-KR"/>
        </w:rPr>
        <w:t xml:space="preserve"> and decision</w:t>
      </w:r>
    </w:p>
    <w:p w:rsidR="00210512" w:rsidRDefault="00210512">
      <w:pPr>
        <w:pStyle w:val="Heading1"/>
        <w:rPr>
          <w:rFonts w:ascii="Times New Roman" w:hAnsi="Times New Roman"/>
          <w:lang w:val="en-US" w:eastAsia="ko-KR"/>
        </w:rPr>
      </w:pPr>
      <w:r>
        <w:rPr>
          <w:lang w:val="en-US"/>
        </w:rPr>
        <w:t>1.</w:t>
      </w:r>
      <w:r>
        <w:rPr>
          <w:lang w:val="en-US"/>
        </w:rPr>
        <w:tab/>
      </w:r>
      <w:r>
        <w:rPr>
          <w:rFonts w:hint="eastAsia"/>
          <w:lang w:val="en-US" w:eastAsia="ko-KR"/>
        </w:rPr>
        <w:t>Introduction</w:t>
      </w:r>
    </w:p>
    <w:p w:rsidR="002D6C52" w:rsidRDefault="00B42D42" w:rsidP="00677881">
      <w:pPr>
        <w:jc w:val="both"/>
      </w:pPr>
      <w:r w:rsidRPr="00677881">
        <w:t xml:space="preserve">Rel-16 LTE mobility </w:t>
      </w:r>
      <w:r w:rsidR="00677881" w:rsidRPr="00677881">
        <w:t>enhancement</w:t>
      </w:r>
      <w:r w:rsidR="00F1525F" w:rsidRPr="00677881">
        <w:rPr>
          <w:rFonts w:hint="eastAsia"/>
        </w:rPr>
        <w:t xml:space="preserve"> work item</w:t>
      </w:r>
      <w:r w:rsidR="00F1525F" w:rsidRPr="00677881">
        <w:t xml:space="preserve"> [1]</w:t>
      </w:r>
      <w:r w:rsidR="00F1525F" w:rsidRPr="00677881">
        <w:rPr>
          <w:rFonts w:hint="eastAsia"/>
        </w:rPr>
        <w:t xml:space="preserve"> was approved at RAN#80,</w:t>
      </w:r>
      <w:r w:rsidR="00DE293E" w:rsidRPr="00677881">
        <w:t xml:space="preserve"> one of the objectives is </w:t>
      </w:r>
      <w:r w:rsidR="00470A32" w:rsidRPr="00677881">
        <w:t>to increase handover reliability</w:t>
      </w:r>
      <w:r w:rsidR="002D6C52">
        <w:t>.</w:t>
      </w:r>
    </w:p>
    <w:p w:rsidR="007B6808" w:rsidRPr="00677881" w:rsidRDefault="00A84867" w:rsidP="00677881">
      <w:pPr>
        <w:jc w:val="both"/>
        <w:rPr>
          <w:lang w:eastAsia="ja-JP"/>
        </w:rPr>
      </w:pPr>
      <w:r>
        <w:rPr>
          <w:lang w:eastAsia="ja-JP"/>
        </w:rPr>
        <w:t>During previous meeting, mobility robustness in LTE is roughly discussed, and the only agreement made was to evaluate</w:t>
      </w:r>
      <w:r>
        <w:rPr>
          <w:rFonts w:eastAsiaTheme="minorEastAsia" w:hint="eastAsia"/>
          <w:lang w:eastAsia="zh-CN"/>
        </w:rPr>
        <w:t xml:space="preserve"> </w:t>
      </w:r>
      <w:r w:rsidRPr="007B5FAD">
        <w:t>new solutions compared to LTE Re-15 mechanisms.</w:t>
      </w:r>
      <w:r>
        <w:t xml:space="preserve"> </w:t>
      </w:r>
      <w:r w:rsidR="00E11B16">
        <w:t xml:space="preserve">Currently, </w:t>
      </w:r>
      <w:r>
        <w:t xml:space="preserve">the mentioned-most </w:t>
      </w:r>
      <w:r w:rsidR="00E11B16">
        <w:t>solution for reliability</w:t>
      </w:r>
      <w:r>
        <w:t xml:space="preserve"> is conditional handover,</w:t>
      </w:r>
      <w:r>
        <w:rPr>
          <w:rFonts w:eastAsiaTheme="minorEastAsia" w:hint="eastAsia"/>
          <w:lang w:eastAsia="zh-CN"/>
        </w:rPr>
        <w:t xml:space="preserve"> </w:t>
      </w:r>
      <w:r>
        <w:t>i</w:t>
      </w:r>
      <w:r w:rsidR="002D6C52">
        <w:t xml:space="preserve">n this paper, </w:t>
      </w:r>
      <w:r w:rsidR="00722AEA">
        <w:t>the simulation methodology and results for conditional handover</w:t>
      </w:r>
      <w:r w:rsidR="002D6C52">
        <w:t xml:space="preserve"> </w:t>
      </w:r>
      <w:r w:rsidR="00722AEA">
        <w:t>are provided</w:t>
      </w:r>
      <w:r w:rsidR="002D6C52">
        <w:t>.</w:t>
      </w:r>
    </w:p>
    <w:p w:rsidR="00A84867" w:rsidRPr="004C7501" w:rsidRDefault="00637A94" w:rsidP="004C7501">
      <w:pPr>
        <w:pStyle w:val="Heading1"/>
        <w:rPr>
          <w:rFonts w:eastAsiaTheme="minorEastAsia"/>
          <w:lang w:val="en-US" w:eastAsia="zh-CN"/>
        </w:rPr>
      </w:pPr>
      <w:r>
        <w:rPr>
          <w:lang w:val="en-US"/>
        </w:rPr>
        <w:t>2.</w:t>
      </w:r>
      <w:r>
        <w:rPr>
          <w:lang w:val="en-US"/>
        </w:rPr>
        <w:tab/>
      </w:r>
      <w:r w:rsidR="0007669E">
        <w:rPr>
          <w:lang w:val="en-US"/>
        </w:rPr>
        <w:t>Discussion</w:t>
      </w:r>
    </w:p>
    <w:p w:rsidR="00182F17" w:rsidRPr="00182F17" w:rsidRDefault="00182F17" w:rsidP="00182F17">
      <w:pPr>
        <w:pStyle w:val="Heading4"/>
        <w:rPr>
          <w:sz w:val="32"/>
          <w:lang w:eastAsia="zh-CN"/>
        </w:rPr>
      </w:pPr>
      <w:r w:rsidRPr="00182F17">
        <w:rPr>
          <w:sz w:val="32"/>
          <w:lang w:eastAsia="zh-CN"/>
        </w:rPr>
        <w:t>2.1 Methodology</w:t>
      </w:r>
    </w:p>
    <w:p w:rsidR="004C7501" w:rsidRDefault="004C7501" w:rsidP="00A84867">
      <w:pPr>
        <w:jc w:val="both"/>
        <w:rPr>
          <w:rFonts w:eastAsia="宋体"/>
          <w:lang w:eastAsia="zh-CN"/>
        </w:rPr>
      </w:pPr>
      <w:r>
        <w:rPr>
          <w:rFonts w:eastAsia="宋体"/>
          <w:lang w:eastAsia="zh-CN"/>
        </w:rPr>
        <w:t>For</w:t>
      </w:r>
      <w:r w:rsidR="009F75C9">
        <w:rPr>
          <w:rFonts w:eastAsia="宋体"/>
          <w:lang w:eastAsia="zh-CN"/>
        </w:rPr>
        <w:t xml:space="preserve"> legacy handover, failures mainly happen due to unsuccessful HO command transmission or failing to access to the target cell.</w:t>
      </w:r>
      <w:r>
        <w:rPr>
          <w:rFonts w:eastAsia="宋体"/>
          <w:lang w:eastAsia="zh-CN"/>
        </w:rPr>
        <w:t xml:space="preserve"> The occasion of HO command transmission mainly depends on measurement report configuration, e.g. TTT, event triggering threshold. However,</w:t>
      </w:r>
      <w:r w:rsidR="00E4129E">
        <w:rPr>
          <w:rFonts w:eastAsia="宋体"/>
          <w:lang w:eastAsia="zh-CN"/>
        </w:rPr>
        <w:t xml:space="preserve"> </w:t>
      </w:r>
      <w:r w:rsidR="00651CB4">
        <w:rPr>
          <w:rFonts w:eastAsia="宋体"/>
          <w:lang w:eastAsia="zh-CN"/>
        </w:rPr>
        <w:t xml:space="preserve">it is hard to achieve desired performance </w:t>
      </w:r>
      <w:r w:rsidR="00E4129E">
        <w:rPr>
          <w:rFonts w:eastAsia="宋体"/>
          <w:lang w:eastAsia="zh-CN"/>
        </w:rPr>
        <w:t>by</w:t>
      </w:r>
      <w:r>
        <w:rPr>
          <w:rFonts w:eastAsia="宋体"/>
          <w:lang w:eastAsia="zh-CN"/>
        </w:rPr>
        <w:t xml:space="preserve"> </w:t>
      </w:r>
      <w:r w:rsidR="00943FE4">
        <w:rPr>
          <w:rFonts w:eastAsia="宋体"/>
          <w:lang w:eastAsia="zh-CN"/>
        </w:rPr>
        <w:t xml:space="preserve">just </w:t>
      </w:r>
      <w:r w:rsidRPr="00E4129E">
        <w:rPr>
          <w:rFonts w:eastAsia="宋体"/>
          <w:lang w:eastAsia="zh-CN"/>
        </w:rPr>
        <w:t>adjusting these parameters</w:t>
      </w:r>
      <w:r>
        <w:rPr>
          <w:rFonts w:eastAsia="宋体"/>
          <w:lang w:eastAsia="zh-CN"/>
        </w:rPr>
        <w:t xml:space="preserve">, </w:t>
      </w:r>
      <w:r w:rsidR="00E4129E">
        <w:rPr>
          <w:rFonts w:eastAsia="宋体"/>
          <w:lang w:eastAsia="zh-CN"/>
        </w:rPr>
        <w:t>for instance shorten TTT</w:t>
      </w:r>
      <w:r>
        <w:rPr>
          <w:rFonts w:eastAsia="宋体"/>
          <w:lang w:eastAsia="zh-CN"/>
        </w:rPr>
        <w:t xml:space="preserve"> may lead to Ping-Pong issue</w:t>
      </w:r>
      <w:r w:rsidR="00E4129E">
        <w:rPr>
          <w:rFonts w:eastAsia="宋体"/>
          <w:lang w:eastAsia="zh-CN"/>
        </w:rPr>
        <w:t xml:space="preserve">, and </w:t>
      </w:r>
      <w:r w:rsidR="00215E9E">
        <w:rPr>
          <w:rFonts w:eastAsia="宋体"/>
          <w:lang w:eastAsia="zh-CN"/>
        </w:rPr>
        <w:t>adjust</w:t>
      </w:r>
      <w:r w:rsidR="00651CB4">
        <w:rPr>
          <w:rFonts w:eastAsia="宋体"/>
          <w:lang w:eastAsia="zh-CN"/>
        </w:rPr>
        <w:t>ing</w:t>
      </w:r>
      <w:r w:rsidR="00215E9E">
        <w:rPr>
          <w:rFonts w:eastAsia="宋体"/>
          <w:lang w:eastAsia="zh-CN"/>
        </w:rPr>
        <w:t xml:space="preserve"> Event triggering threshold means trade-off between failure </w:t>
      </w:r>
      <w:r w:rsidR="007B4DA8">
        <w:rPr>
          <w:rFonts w:eastAsia="宋体"/>
          <w:lang w:eastAsia="zh-CN"/>
        </w:rPr>
        <w:t>of HO command transmission and access</w:t>
      </w:r>
      <w:r w:rsidR="00651CB4">
        <w:rPr>
          <w:rFonts w:eastAsia="宋体"/>
          <w:lang w:eastAsia="zh-CN"/>
        </w:rPr>
        <w:t>ing</w:t>
      </w:r>
      <w:r w:rsidR="007B4DA8">
        <w:rPr>
          <w:rFonts w:eastAsia="宋体"/>
          <w:lang w:eastAsia="zh-CN"/>
        </w:rPr>
        <w:t xml:space="preserve"> to the target cell</w:t>
      </w:r>
      <w:r>
        <w:rPr>
          <w:rFonts w:eastAsia="宋体"/>
          <w:lang w:eastAsia="zh-CN"/>
        </w:rPr>
        <w:t>.</w:t>
      </w:r>
    </w:p>
    <w:p w:rsidR="007B4DA8" w:rsidRDefault="009F75C9" w:rsidP="007B4DA8">
      <w:pPr>
        <w:jc w:val="both"/>
        <w:rPr>
          <w:rFonts w:eastAsiaTheme="minorEastAsia"/>
          <w:lang w:eastAsia="zh-CN"/>
        </w:rPr>
      </w:pPr>
      <w:r>
        <w:rPr>
          <w:rFonts w:eastAsia="宋体"/>
          <w:lang w:eastAsia="zh-CN"/>
        </w:rPr>
        <w:t>Conditional handover improves the mobility by sending</w:t>
      </w:r>
      <w:r w:rsidR="004E4D9B">
        <w:rPr>
          <w:rFonts w:eastAsia="宋体"/>
          <w:lang w:eastAsia="zh-CN"/>
        </w:rPr>
        <w:t xml:space="preserve"> conditional</w:t>
      </w:r>
      <w:r>
        <w:rPr>
          <w:rFonts w:eastAsia="宋体"/>
          <w:lang w:eastAsia="zh-CN"/>
        </w:rPr>
        <w:t xml:space="preserve"> HO command when the channel condition between source </w:t>
      </w:r>
      <w:proofErr w:type="spellStart"/>
      <w:r>
        <w:rPr>
          <w:rFonts w:eastAsia="宋体"/>
          <w:lang w:eastAsia="zh-CN"/>
        </w:rPr>
        <w:t>eNB</w:t>
      </w:r>
      <w:proofErr w:type="spellEnd"/>
      <w:r>
        <w:rPr>
          <w:rFonts w:eastAsia="宋体"/>
          <w:lang w:eastAsia="zh-CN"/>
        </w:rPr>
        <w:t xml:space="preserve"> and UE is sti</w:t>
      </w:r>
      <w:r w:rsidR="004C7501">
        <w:rPr>
          <w:rFonts w:eastAsia="宋体"/>
          <w:lang w:eastAsia="zh-CN"/>
        </w:rPr>
        <w:t>ll under good situation, and UE can perform auto</w:t>
      </w:r>
      <w:r w:rsidR="00E4129E">
        <w:rPr>
          <w:rFonts w:eastAsia="宋体"/>
          <w:lang w:eastAsia="zh-CN"/>
        </w:rPr>
        <w:t>no</w:t>
      </w:r>
      <w:r w:rsidR="004C7501">
        <w:rPr>
          <w:rFonts w:eastAsia="宋体"/>
          <w:lang w:eastAsia="zh-CN"/>
        </w:rPr>
        <w:t>mous con</w:t>
      </w:r>
      <w:r w:rsidR="00E4129E">
        <w:rPr>
          <w:rFonts w:eastAsia="宋体"/>
          <w:lang w:eastAsia="zh-CN"/>
        </w:rPr>
        <w:t>nection with target</w:t>
      </w:r>
      <w:r w:rsidR="00A949A2">
        <w:rPr>
          <w:rFonts w:eastAsia="宋体"/>
          <w:lang w:eastAsia="zh-CN"/>
        </w:rPr>
        <w:t xml:space="preserve"> cell</w:t>
      </w:r>
      <w:r w:rsidR="00E4129E">
        <w:rPr>
          <w:rFonts w:eastAsia="宋体"/>
          <w:lang w:eastAsia="zh-CN"/>
        </w:rPr>
        <w:t xml:space="preserve"> when the condition is met</w:t>
      </w:r>
      <w:r w:rsidR="007B4DA8">
        <w:rPr>
          <w:rFonts w:eastAsia="宋体"/>
          <w:lang w:eastAsia="zh-CN"/>
        </w:rPr>
        <w:t xml:space="preserve">. Therefore, </w:t>
      </w:r>
      <w:r w:rsidR="007B4DA8">
        <w:rPr>
          <w:rFonts w:eastAsiaTheme="minorEastAsia"/>
          <w:lang w:eastAsia="zh-CN"/>
        </w:rPr>
        <w:t xml:space="preserve">one new lower threshold is configured by </w:t>
      </w:r>
      <w:proofErr w:type="spellStart"/>
      <w:r w:rsidR="007B4DA8">
        <w:rPr>
          <w:rFonts w:eastAsiaTheme="minorEastAsia"/>
          <w:lang w:eastAsia="zh-CN"/>
        </w:rPr>
        <w:t>eNB</w:t>
      </w:r>
      <w:proofErr w:type="spellEnd"/>
      <w:r w:rsidR="007B4DA8">
        <w:rPr>
          <w:rFonts w:eastAsiaTheme="minorEastAsia"/>
          <w:lang w:eastAsia="zh-CN"/>
        </w:rPr>
        <w:t xml:space="preserve"> for UE to report candidate </w:t>
      </w:r>
      <w:r w:rsidR="000D124D">
        <w:rPr>
          <w:rFonts w:eastAsiaTheme="minorEastAsia"/>
          <w:lang w:eastAsia="zh-CN"/>
        </w:rPr>
        <w:t>target cells</w:t>
      </w:r>
      <w:r w:rsidR="004E4D9B">
        <w:rPr>
          <w:rFonts w:eastAsiaTheme="minorEastAsia"/>
          <w:lang w:eastAsia="zh-CN"/>
        </w:rPr>
        <w:t xml:space="preserve">. Usually, </w:t>
      </w:r>
      <w:r w:rsidR="004E4D9B">
        <w:rPr>
          <w:noProof/>
          <w:lang w:eastAsia="zh-TW"/>
        </w:rPr>
        <w:t>multiple candidated target cells were triggered, and multiple conditional HO command can be sent</w:t>
      </w:r>
      <w:r w:rsidR="00E65B70">
        <w:rPr>
          <w:noProof/>
          <w:lang w:eastAsia="zh-TW"/>
        </w:rPr>
        <w:t xml:space="preserve"> to UE. For legacy handover</w:t>
      </w:r>
      <w:r w:rsidR="002B34B5">
        <w:rPr>
          <w:noProof/>
          <w:lang w:eastAsia="zh-TW"/>
        </w:rPr>
        <w:t xml:space="preserve"> simulation</w:t>
      </w:r>
      <w:r w:rsidR="00E65B70">
        <w:rPr>
          <w:noProof/>
          <w:lang w:eastAsia="zh-TW"/>
        </w:rPr>
        <w:t>, failing transmission of HO command is considered as HO failure</w:t>
      </w:r>
      <w:bookmarkStart w:id="6" w:name="_GoBack"/>
      <w:bookmarkEnd w:id="6"/>
      <w:r w:rsidR="00E65B70">
        <w:rPr>
          <w:noProof/>
          <w:lang w:eastAsia="zh-TW"/>
        </w:rPr>
        <w:t xml:space="preserve">. However, for Conditional Handover, </w:t>
      </w:r>
      <w:r w:rsidR="00182F17">
        <w:rPr>
          <w:noProof/>
          <w:lang w:eastAsia="zh-TW"/>
        </w:rPr>
        <w:t xml:space="preserve">failing transmission of one conditional HO command doesn’t mean HO failure, as UE </w:t>
      </w:r>
      <w:r w:rsidR="007E4118">
        <w:rPr>
          <w:noProof/>
          <w:lang w:eastAsia="zh-TW"/>
        </w:rPr>
        <w:t>can</w:t>
      </w:r>
      <w:r w:rsidR="00182F17">
        <w:rPr>
          <w:noProof/>
          <w:lang w:eastAsia="zh-TW"/>
        </w:rPr>
        <w:t xml:space="preserve"> still perform HO excution based on conditon</w:t>
      </w:r>
      <w:r w:rsidR="007E4118">
        <w:rPr>
          <w:noProof/>
          <w:lang w:eastAsia="zh-TW"/>
        </w:rPr>
        <w:t>al</w:t>
      </w:r>
      <w:r w:rsidR="00182F17">
        <w:rPr>
          <w:noProof/>
          <w:lang w:eastAsia="zh-TW"/>
        </w:rPr>
        <w:t xml:space="preserve"> HO cammand received previously.</w:t>
      </w:r>
    </w:p>
    <w:p w:rsidR="007A7629" w:rsidRDefault="007A7629" w:rsidP="00A84867">
      <w:pPr>
        <w:jc w:val="both"/>
        <w:rPr>
          <w:rFonts w:eastAsia="宋体"/>
          <w:lang w:eastAsia="zh-CN"/>
        </w:rPr>
      </w:pPr>
      <w:r>
        <w:rPr>
          <w:rFonts w:eastAsia="宋体"/>
          <w:lang w:eastAsia="zh-CN"/>
        </w:rPr>
        <w:t>In TR 36.839, the modelling of handover failure in state 2 is:</w:t>
      </w:r>
    </w:p>
    <w:tbl>
      <w:tblPr>
        <w:tblStyle w:val="TableGrid"/>
        <w:tblW w:w="0" w:type="auto"/>
        <w:tblLook w:val="04A0" w:firstRow="1" w:lastRow="0" w:firstColumn="1" w:lastColumn="0" w:noHBand="0" w:noVBand="1"/>
      </w:tblPr>
      <w:tblGrid>
        <w:gridCol w:w="9631"/>
      </w:tblGrid>
      <w:tr w:rsidR="007A7629" w:rsidTr="007A7629">
        <w:tc>
          <w:tcPr>
            <w:tcW w:w="9631" w:type="dxa"/>
          </w:tcPr>
          <w:p w:rsidR="007A7629" w:rsidRPr="007A7629" w:rsidRDefault="007A7629" w:rsidP="007A7629">
            <w:pPr>
              <w:pStyle w:val="B1"/>
              <w:rPr>
                <w:lang w:eastAsia="ja-JP"/>
              </w:rPr>
            </w:pPr>
            <w:r w:rsidRPr="007A7629">
              <w:rPr>
                <w:b/>
              </w:rPr>
              <w:t>In state 2</w:t>
            </w:r>
            <w:r w:rsidRPr="007A7629">
              <w:rPr>
                <w:b/>
                <w:bCs/>
              </w:rPr>
              <w:t>:</w:t>
            </w:r>
            <w:r w:rsidRPr="007A7629">
              <w:t xml:space="preserve"> when the UE is attached to the source cell, </w:t>
            </w:r>
            <w:r w:rsidRPr="007A7629">
              <w:rPr>
                <w:lang w:eastAsia="ja-JP"/>
              </w:rPr>
              <w:t>a handover failure is counted if one of the following criteria is met:</w:t>
            </w:r>
          </w:p>
          <w:p w:rsidR="007A7629" w:rsidRPr="007A7629" w:rsidRDefault="007A7629" w:rsidP="007A7629">
            <w:pPr>
              <w:pStyle w:val="B2"/>
            </w:pPr>
            <w:r w:rsidRPr="007A7629">
              <w:rPr>
                <w:lang w:eastAsia="ja-JP"/>
              </w:rPr>
              <w:t>1)</w:t>
            </w:r>
            <w:r w:rsidRPr="007A7629">
              <w:tab/>
              <w:t>Timer T310 has been triggered or is running when the HO_CMD is received by the UE (indicating PDCCH failure) or</w:t>
            </w:r>
          </w:p>
          <w:p w:rsidR="007A7629" w:rsidRPr="007A7629" w:rsidRDefault="007A7629" w:rsidP="007A7629">
            <w:pPr>
              <w:pStyle w:val="B2"/>
            </w:pPr>
            <w:r w:rsidRPr="007A7629">
              <w:t>2)</w:t>
            </w:r>
            <w:r w:rsidRPr="007A7629">
              <w:tab/>
              <w:t>RLF is declared in the state 2</w:t>
            </w:r>
          </w:p>
        </w:tc>
      </w:tr>
    </w:tbl>
    <w:p w:rsidR="007A7629" w:rsidRPr="007A7629" w:rsidRDefault="007A7629" w:rsidP="00A84867">
      <w:pPr>
        <w:jc w:val="both"/>
        <w:rPr>
          <w:rFonts w:eastAsia="宋体"/>
          <w:lang w:eastAsia="zh-CN"/>
        </w:rPr>
      </w:pPr>
    </w:p>
    <w:p w:rsidR="007A7629" w:rsidRPr="007A7629" w:rsidRDefault="007A7629" w:rsidP="007A7629">
      <w:pPr>
        <w:jc w:val="both"/>
        <w:rPr>
          <w:rFonts w:eastAsia="宋体"/>
          <w:lang w:eastAsia="zh-CN"/>
        </w:rPr>
      </w:pPr>
      <w:r>
        <w:rPr>
          <w:rFonts w:eastAsia="宋体"/>
          <w:lang w:eastAsia="zh-CN"/>
        </w:rPr>
        <w:t>T</w:t>
      </w:r>
      <w:r w:rsidR="00182F17">
        <w:rPr>
          <w:rFonts w:eastAsia="宋体"/>
          <w:lang w:eastAsia="zh-CN"/>
        </w:rPr>
        <w:t>o evaluate the performance of condition</w:t>
      </w:r>
      <w:r>
        <w:rPr>
          <w:rFonts w:eastAsia="宋体"/>
          <w:lang w:eastAsia="zh-CN"/>
        </w:rPr>
        <w:t xml:space="preserve"> handover</w:t>
      </w:r>
      <w:r w:rsidR="00182F17">
        <w:rPr>
          <w:rFonts w:eastAsia="宋体"/>
          <w:lang w:eastAsia="zh-CN"/>
        </w:rPr>
        <w:t xml:space="preserve">, </w:t>
      </w:r>
      <w:r w:rsidR="00381786">
        <w:rPr>
          <w:rFonts w:eastAsia="宋体"/>
          <w:lang w:eastAsia="zh-CN"/>
        </w:rPr>
        <w:t>since</w:t>
      </w:r>
      <w:r>
        <w:rPr>
          <w:rFonts w:eastAsia="宋体"/>
          <w:lang w:eastAsia="zh-CN"/>
        </w:rPr>
        <w:t xml:space="preserve"> conditional HO command transmission failure does not </w:t>
      </w:r>
      <w:r w:rsidR="007E4118">
        <w:rPr>
          <w:rFonts w:eastAsia="宋体"/>
          <w:lang w:eastAsia="zh-CN"/>
        </w:rPr>
        <w:t xml:space="preserve">necessarily </w:t>
      </w:r>
      <w:r>
        <w:rPr>
          <w:rFonts w:eastAsia="宋体"/>
          <w:lang w:eastAsia="zh-CN"/>
        </w:rPr>
        <w:t xml:space="preserve">lead to handover failure, </w:t>
      </w:r>
      <w:r w:rsidR="00356A57">
        <w:rPr>
          <w:rFonts w:eastAsia="宋体" w:hint="eastAsia"/>
          <w:lang w:eastAsia="zh-CN"/>
        </w:rPr>
        <w:t xml:space="preserve">the </w:t>
      </w:r>
      <w:r>
        <w:rPr>
          <w:rFonts w:eastAsia="宋体"/>
          <w:lang w:eastAsia="zh-CN"/>
        </w:rPr>
        <w:t>criteria for handover failure in state2 should only consist of RLF declaration.</w:t>
      </w:r>
      <w:r>
        <w:rPr>
          <w:rFonts w:eastAsia="宋体" w:hint="eastAsia"/>
          <w:lang w:eastAsia="zh-CN"/>
        </w:rPr>
        <w:t xml:space="preserve"> </w:t>
      </w:r>
      <w:r w:rsidRPr="0092693A">
        <w:t xml:space="preserve">Figure </w:t>
      </w:r>
      <w:r>
        <w:t>1</w:t>
      </w:r>
      <w:r w:rsidR="008D69C1">
        <w:t xml:space="preserve"> shows an example</w:t>
      </w:r>
      <w:r w:rsidRPr="0092693A">
        <w:t xml:space="preserve"> of the triggering of the handover failures</w:t>
      </w:r>
      <w:r>
        <w:t xml:space="preserve"> for conditional handover</w:t>
      </w:r>
      <w:r w:rsidRPr="0092693A">
        <w:t>.</w:t>
      </w:r>
    </w:p>
    <w:p w:rsidR="00182F17" w:rsidRDefault="00DE4D0C" w:rsidP="00A84867">
      <w:pPr>
        <w:jc w:val="both"/>
        <w:rPr>
          <w:rFonts w:eastAsia="宋体"/>
          <w:lang w:eastAsia="zh-CN"/>
        </w:rPr>
      </w:pPr>
      <w:r>
        <w:rPr>
          <w:rFonts w:eastAsia="宋体"/>
          <w:lang w:eastAsia="zh-CN"/>
        </w:rPr>
        <w:t>T</w:t>
      </w:r>
      <w:r w:rsidR="007A7629">
        <w:rPr>
          <w:rFonts w:eastAsia="宋体"/>
          <w:lang w:eastAsia="zh-CN"/>
        </w:rPr>
        <w:t>he modelling of handover failure in state 3 for conditional handover are aligned with legacy handover.</w:t>
      </w:r>
    </w:p>
    <w:p w:rsidR="00011910" w:rsidRPr="00011910" w:rsidRDefault="00011910" w:rsidP="00011910">
      <w:pPr>
        <w:jc w:val="both"/>
        <w:rPr>
          <w:b/>
          <w:lang w:eastAsia="ja-JP"/>
        </w:rPr>
      </w:pPr>
      <w:bookmarkStart w:id="7" w:name="OLE_LINK5"/>
      <w:bookmarkStart w:id="8" w:name="OLE_LINK6"/>
      <w:r w:rsidRPr="007B4DA8">
        <w:rPr>
          <w:b/>
          <w:lang w:eastAsia="ja-JP"/>
        </w:rPr>
        <w:t xml:space="preserve">Observation </w:t>
      </w:r>
      <w:r>
        <w:rPr>
          <w:b/>
          <w:lang w:eastAsia="ja-JP"/>
        </w:rPr>
        <w:t>1:</w:t>
      </w:r>
      <w:r w:rsidR="00502DBE">
        <w:rPr>
          <w:b/>
          <w:lang w:eastAsia="ja-JP"/>
        </w:rPr>
        <w:t xml:space="preserve"> For the simulation of conditional handover, t</w:t>
      </w:r>
      <w:r w:rsidR="00502DBE" w:rsidRPr="00502DBE">
        <w:rPr>
          <w:b/>
          <w:lang w:eastAsia="ja-JP"/>
        </w:rPr>
        <w:t xml:space="preserve">imer T310 has been triggered or is running when the </w:t>
      </w:r>
      <w:r w:rsidR="00502DBE">
        <w:rPr>
          <w:b/>
          <w:lang w:eastAsia="ja-JP"/>
        </w:rPr>
        <w:t xml:space="preserve">conditional </w:t>
      </w:r>
      <w:r w:rsidR="00502DBE" w:rsidRPr="00502DBE">
        <w:rPr>
          <w:b/>
          <w:lang w:eastAsia="ja-JP"/>
        </w:rPr>
        <w:t>HO_CMD is received by the UE</w:t>
      </w:r>
      <w:r>
        <w:rPr>
          <w:b/>
          <w:lang w:eastAsia="ja-JP"/>
        </w:rPr>
        <w:t xml:space="preserve"> </w:t>
      </w:r>
      <w:r w:rsidR="00004ED7">
        <w:rPr>
          <w:b/>
          <w:lang w:eastAsia="ja-JP"/>
        </w:rPr>
        <w:t>is not</w:t>
      </w:r>
      <w:r>
        <w:rPr>
          <w:b/>
          <w:lang w:eastAsia="ja-JP"/>
        </w:rPr>
        <w:t xml:space="preserve"> considered as criteria of HO failure.</w:t>
      </w:r>
    </w:p>
    <w:bookmarkEnd w:id="7"/>
    <w:bookmarkEnd w:id="8"/>
    <w:p w:rsidR="00011910" w:rsidRPr="00011910" w:rsidRDefault="00011910" w:rsidP="00A84867">
      <w:pPr>
        <w:jc w:val="both"/>
        <w:rPr>
          <w:rFonts w:eastAsia="宋体"/>
          <w:lang w:eastAsia="zh-CN"/>
        </w:rPr>
      </w:pPr>
    </w:p>
    <w:p w:rsidR="004B46AA" w:rsidRDefault="00502DBE" w:rsidP="00A84867">
      <w:pPr>
        <w:jc w:val="both"/>
      </w:pPr>
      <w:r>
        <w:object w:dxaOrig="9795" w:dyaOrig="63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55pt;height:275.1pt" o:ole="">
            <v:imagedata r:id="rId8" o:title=""/>
          </v:shape>
          <o:OLEObject Type="Embed" ProgID="Visio.Drawing.15" ShapeID="_x0000_i1025" DrawAspect="Content" ObjectID="_1602613990" r:id="rId9"/>
        </w:object>
      </w:r>
    </w:p>
    <w:p w:rsidR="00400912" w:rsidRPr="009D0D8A" w:rsidRDefault="00400912" w:rsidP="00400912">
      <w:pPr>
        <w:jc w:val="center"/>
        <w:rPr>
          <w:b/>
        </w:rPr>
      </w:pPr>
      <w:r w:rsidRPr="009D0D8A">
        <w:rPr>
          <w:b/>
        </w:rPr>
        <w:t>Figure 1. A handover failure is declared in state 2 for conditional handover</w:t>
      </w:r>
    </w:p>
    <w:p w:rsidR="00400912" w:rsidRDefault="00400912" w:rsidP="00400912">
      <w:pPr>
        <w:jc w:val="center"/>
        <w:rPr>
          <w:rFonts w:eastAsia="宋体"/>
          <w:lang w:eastAsia="zh-CN"/>
        </w:rPr>
      </w:pPr>
    </w:p>
    <w:p w:rsidR="00182F17" w:rsidRPr="00182F17" w:rsidRDefault="00182F17" w:rsidP="00182F17">
      <w:pPr>
        <w:pStyle w:val="Heading4"/>
        <w:rPr>
          <w:sz w:val="32"/>
          <w:lang w:eastAsia="zh-CN"/>
        </w:rPr>
      </w:pPr>
      <w:r w:rsidRPr="00182F17">
        <w:rPr>
          <w:sz w:val="32"/>
          <w:lang w:eastAsia="zh-CN"/>
        </w:rPr>
        <w:t>2.</w:t>
      </w:r>
      <w:r>
        <w:rPr>
          <w:sz w:val="32"/>
          <w:lang w:eastAsia="zh-CN"/>
        </w:rPr>
        <w:t>2</w:t>
      </w:r>
      <w:r w:rsidRPr="00182F17">
        <w:rPr>
          <w:sz w:val="32"/>
          <w:lang w:eastAsia="zh-CN"/>
        </w:rPr>
        <w:t xml:space="preserve"> </w:t>
      </w:r>
      <w:r w:rsidR="008D77E1">
        <w:rPr>
          <w:sz w:val="32"/>
          <w:lang w:eastAsia="zh-CN"/>
        </w:rPr>
        <w:t>S</w:t>
      </w:r>
      <w:r>
        <w:rPr>
          <w:sz w:val="32"/>
          <w:lang w:eastAsia="zh-CN"/>
        </w:rPr>
        <w:t>imulation results</w:t>
      </w:r>
    </w:p>
    <w:p w:rsidR="0080111A" w:rsidRPr="008C6ED5" w:rsidRDefault="00400912" w:rsidP="0080111A">
      <w:pPr>
        <w:jc w:val="both"/>
        <w:rPr>
          <w:rFonts w:eastAsia="宋体"/>
          <w:lang w:eastAsia="zh-CN"/>
        </w:rPr>
      </w:pPr>
      <w:r>
        <w:rPr>
          <w:rFonts w:eastAsia="宋体" w:hint="eastAsia"/>
          <w:lang w:eastAsia="zh-CN"/>
        </w:rPr>
        <w:t>I</w:t>
      </w:r>
      <w:r>
        <w:rPr>
          <w:rFonts w:eastAsia="宋体"/>
          <w:lang w:eastAsia="zh-CN"/>
        </w:rPr>
        <w:t>n this section, some simulation results for conditional handover and legacy handover are provided.</w:t>
      </w:r>
      <w:r w:rsidR="00BE2303" w:rsidRPr="00BE2303">
        <w:rPr>
          <w:rFonts w:eastAsia="宋体"/>
          <w:lang w:eastAsia="zh-CN"/>
        </w:rPr>
        <w:t xml:space="preserve"> </w:t>
      </w:r>
      <w:r w:rsidR="00BE2303">
        <w:rPr>
          <w:rFonts w:eastAsia="宋体"/>
          <w:lang w:eastAsia="zh-CN"/>
        </w:rPr>
        <w:t>As t</w:t>
      </w:r>
      <w:r w:rsidR="00BE2303">
        <w:rPr>
          <w:rFonts w:eastAsia="宋体" w:hint="eastAsia"/>
          <w:lang w:eastAsia="zh-CN"/>
        </w:rPr>
        <w:t>he UE speed</w:t>
      </w:r>
      <w:r w:rsidR="00BE2303">
        <w:rPr>
          <w:rFonts w:eastAsia="宋体"/>
          <w:lang w:eastAsia="zh-CN"/>
        </w:rPr>
        <w:t xml:space="preserve"> </w:t>
      </w:r>
      <w:r w:rsidR="00BE2303">
        <w:rPr>
          <w:rFonts w:eastAsia="宋体" w:hint="eastAsia"/>
          <w:lang w:eastAsia="zh-CN"/>
        </w:rPr>
        <w:t>has a significant impact on the HO performance</w:t>
      </w:r>
      <w:r w:rsidR="00BE2303">
        <w:rPr>
          <w:rFonts w:eastAsia="宋体"/>
          <w:lang w:eastAsia="zh-CN"/>
        </w:rPr>
        <w:t xml:space="preserve">, </w:t>
      </w:r>
      <w:r w:rsidR="008C6ED5">
        <w:rPr>
          <w:rFonts w:eastAsia="宋体"/>
          <w:lang w:eastAsia="zh-CN"/>
        </w:rPr>
        <w:t xml:space="preserve">high speed UEs with velocity of 120km/h are evaluated. </w:t>
      </w:r>
      <w:r w:rsidR="00A919DC">
        <w:rPr>
          <w:rFonts w:eastAsiaTheme="minorEastAsia"/>
          <w:lang w:eastAsia="zh-CN"/>
        </w:rPr>
        <w:t xml:space="preserve">Besides, to investigate on the impact of low threshold scaling on handover performance, two configuration e.g. 0 dB and 1 dB are </w:t>
      </w:r>
      <w:r w:rsidR="008C6ED5">
        <w:rPr>
          <w:rFonts w:eastAsiaTheme="minorEastAsia"/>
          <w:lang w:eastAsia="zh-CN"/>
        </w:rPr>
        <w:t>applied</w:t>
      </w:r>
      <w:r w:rsidR="00A919DC">
        <w:rPr>
          <w:rFonts w:eastAsia="宋体"/>
          <w:lang w:eastAsia="zh-CN"/>
        </w:rPr>
        <w:t>.</w:t>
      </w:r>
      <w:r>
        <w:rPr>
          <w:rFonts w:eastAsia="宋体"/>
          <w:lang w:eastAsia="zh-CN"/>
        </w:rPr>
        <w:t xml:space="preserve"> </w:t>
      </w:r>
      <w:r w:rsidR="00A919DC">
        <w:rPr>
          <w:rFonts w:eastAsia="宋体"/>
          <w:lang w:eastAsia="zh-CN"/>
        </w:rPr>
        <w:t>More</w:t>
      </w:r>
      <w:r>
        <w:rPr>
          <w:rFonts w:eastAsia="宋体"/>
          <w:lang w:eastAsia="zh-CN"/>
        </w:rPr>
        <w:t xml:space="preserve"> detailed simulation assumptions and parameters can be f</w:t>
      </w:r>
      <w:r w:rsidR="008C6ED5">
        <w:rPr>
          <w:rFonts w:eastAsia="宋体"/>
          <w:lang w:eastAsia="zh-CN"/>
        </w:rPr>
        <w:t>ound</w:t>
      </w:r>
      <w:r>
        <w:rPr>
          <w:rFonts w:eastAsia="宋体"/>
          <w:lang w:eastAsia="zh-CN"/>
        </w:rPr>
        <w:t xml:space="preserve"> in the Annex.</w:t>
      </w:r>
      <w:r w:rsidR="0080111A" w:rsidRPr="0080111A">
        <w:rPr>
          <w:rFonts w:eastAsiaTheme="minorEastAsia" w:hint="eastAsia"/>
          <w:lang w:eastAsia="zh-CN"/>
        </w:rPr>
        <w:t xml:space="preserve"> </w:t>
      </w:r>
    </w:p>
    <w:p w:rsidR="00A84867" w:rsidRDefault="00BE2303" w:rsidP="00A84867">
      <w:pPr>
        <w:jc w:val="both"/>
        <w:rPr>
          <w:rFonts w:eastAsiaTheme="minorEastAsia"/>
          <w:lang w:eastAsia="zh-CN"/>
        </w:rPr>
      </w:pPr>
      <w:r>
        <w:rPr>
          <w:rFonts w:eastAsia="宋体"/>
          <w:lang w:eastAsia="zh-CN"/>
        </w:rPr>
        <w:t>The simulation results</w:t>
      </w:r>
      <w:r w:rsidR="008D77E1">
        <w:rPr>
          <w:rFonts w:eastAsia="宋体"/>
          <w:lang w:eastAsia="zh-CN"/>
        </w:rPr>
        <w:t xml:space="preserve"> of conditional handover and legacy handover</w:t>
      </w:r>
      <w:r>
        <w:rPr>
          <w:rFonts w:eastAsia="宋体"/>
          <w:lang w:eastAsia="zh-CN"/>
        </w:rPr>
        <w:t xml:space="preserve"> are given in</w:t>
      </w:r>
      <w:r w:rsidR="008D77E1">
        <w:rPr>
          <w:rFonts w:eastAsia="宋体"/>
          <w:lang w:eastAsia="zh-CN"/>
        </w:rPr>
        <w:t xml:space="preserve"> </w:t>
      </w:r>
      <w:r>
        <w:rPr>
          <w:rFonts w:eastAsia="宋体"/>
          <w:lang w:eastAsia="zh-CN"/>
        </w:rPr>
        <w:t>Table 1</w:t>
      </w:r>
      <w:r w:rsidR="00A919DC">
        <w:rPr>
          <w:rFonts w:eastAsia="宋体"/>
          <w:lang w:eastAsia="zh-CN"/>
        </w:rPr>
        <w:t>.</w:t>
      </w:r>
      <w:r w:rsidR="009063E5">
        <w:rPr>
          <w:rFonts w:eastAsiaTheme="minorEastAsia"/>
          <w:lang w:eastAsia="zh-CN"/>
        </w:rPr>
        <w:t xml:space="preserve"> </w:t>
      </w:r>
      <w:r w:rsidR="0080111A">
        <w:rPr>
          <w:rFonts w:eastAsiaTheme="minorEastAsia" w:hint="eastAsia"/>
          <w:lang w:eastAsia="zh-CN"/>
        </w:rPr>
        <w:t>T</w:t>
      </w:r>
      <w:r w:rsidR="0080111A">
        <w:rPr>
          <w:rFonts w:eastAsiaTheme="minorEastAsia"/>
          <w:lang w:eastAsia="zh-CN"/>
        </w:rPr>
        <w:t>he simulation results show that when the low Even A3 threshold is configured as 0 dB, HO failure rate decrease from about 7% to 2%, with 50% inc</w:t>
      </w:r>
      <w:r w:rsidR="008C6ED5">
        <w:rPr>
          <w:rFonts w:eastAsiaTheme="minorEastAsia"/>
          <w:lang w:eastAsia="zh-CN"/>
        </w:rPr>
        <w:t>rease</w:t>
      </w:r>
      <w:r w:rsidR="0080111A">
        <w:rPr>
          <w:rFonts w:eastAsiaTheme="minorEastAsia"/>
          <w:lang w:eastAsia="zh-CN"/>
        </w:rPr>
        <w:t xml:space="preserve"> on the RRC and X2 signalling</w:t>
      </w:r>
      <w:r w:rsidR="0071247B">
        <w:rPr>
          <w:rFonts w:eastAsiaTheme="minorEastAsia"/>
          <w:lang w:eastAsia="zh-CN"/>
        </w:rPr>
        <w:t xml:space="preserve"> number</w:t>
      </w:r>
      <w:r w:rsidR="0080111A">
        <w:rPr>
          <w:rFonts w:eastAsiaTheme="minorEastAsia"/>
          <w:lang w:eastAsia="zh-CN"/>
        </w:rPr>
        <w:t xml:space="preserve">. </w:t>
      </w:r>
      <w:r w:rsidR="001B650D">
        <w:rPr>
          <w:rFonts w:eastAsiaTheme="minorEastAsia"/>
          <w:lang w:eastAsia="zh-CN"/>
        </w:rPr>
        <w:t xml:space="preserve">Besides, </w:t>
      </w:r>
      <w:r w:rsidR="00C5014F">
        <w:rPr>
          <w:rFonts w:eastAsiaTheme="minorEastAsia"/>
          <w:lang w:eastAsia="zh-CN"/>
        </w:rPr>
        <w:t>it is also observed that the higher of the low threshold is, the higher of HO failure rate, and the lower of RRC and X2 signalling.</w:t>
      </w:r>
    </w:p>
    <w:p w:rsidR="009D0D8A" w:rsidRPr="009D0D8A" w:rsidRDefault="009D0D8A" w:rsidP="009D0D8A">
      <w:pPr>
        <w:jc w:val="center"/>
        <w:rPr>
          <w:rFonts w:eastAsia="PMingLiU"/>
          <w:b/>
          <w:noProof/>
          <w:lang w:eastAsia="zh-TW"/>
        </w:rPr>
      </w:pPr>
      <w:r>
        <w:rPr>
          <w:b/>
          <w:noProof/>
          <w:lang w:eastAsia="zh-TW"/>
        </w:rPr>
        <w:t>Table</w:t>
      </w:r>
      <w:r w:rsidRPr="00DA2E5A">
        <w:rPr>
          <w:b/>
          <w:noProof/>
          <w:lang w:eastAsia="zh-TW"/>
        </w:rPr>
        <w:t xml:space="preserve"> </w:t>
      </w:r>
      <w:r>
        <w:rPr>
          <w:b/>
          <w:noProof/>
          <w:lang w:eastAsia="zh-TW"/>
        </w:rPr>
        <w:t>1</w:t>
      </w:r>
      <w:r w:rsidRPr="00DA2E5A">
        <w:rPr>
          <w:b/>
          <w:noProof/>
          <w:lang w:eastAsia="zh-TW"/>
        </w:rPr>
        <w:t>: Handover perofrmance for conditional handover</w:t>
      </w:r>
      <w:r>
        <w:rPr>
          <w:b/>
          <w:noProof/>
          <w:lang w:eastAsia="zh-TW"/>
        </w:rPr>
        <w:t xml:space="preserve"> and</w:t>
      </w:r>
      <w:r w:rsidRPr="00DA2E5A">
        <w:rPr>
          <w:b/>
          <w:noProof/>
          <w:lang w:eastAsia="zh-TW"/>
        </w:rPr>
        <w:t xml:space="preserve"> legacy handove</w:t>
      </w:r>
    </w:p>
    <w:tbl>
      <w:tblPr>
        <w:tblStyle w:val="TableGrid"/>
        <w:tblW w:w="0" w:type="auto"/>
        <w:jc w:val="center"/>
        <w:tblLook w:val="04A0" w:firstRow="1" w:lastRow="0" w:firstColumn="1" w:lastColumn="0" w:noHBand="0" w:noVBand="1"/>
      </w:tblPr>
      <w:tblGrid>
        <w:gridCol w:w="1990"/>
        <w:gridCol w:w="1418"/>
        <w:gridCol w:w="2126"/>
        <w:gridCol w:w="2410"/>
      </w:tblGrid>
      <w:tr w:rsidR="00113DFD" w:rsidTr="009063E5">
        <w:trPr>
          <w:jc w:val="center"/>
        </w:trPr>
        <w:tc>
          <w:tcPr>
            <w:tcW w:w="1990" w:type="dxa"/>
          </w:tcPr>
          <w:p w:rsidR="00113DFD" w:rsidRPr="00CC55BC" w:rsidRDefault="00CC55BC" w:rsidP="00DE293E">
            <w:pPr>
              <w:jc w:val="both"/>
              <w:rPr>
                <w:rFonts w:eastAsiaTheme="minorEastAsia"/>
                <w:lang w:eastAsia="zh-CN"/>
              </w:rPr>
            </w:pPr>
            <w:r>
              <w:rPr>
                <w:rFonts w:eastAsiaTheme="minorEastAsia" w:hint="eastAsia"/>
                <w:lang w:eastAsia="zh-CN"/>
              </w:rPr>
              <w:t>U</w:t>
            </w:r>
            <w:r>
              <w:rPr>
                <w:rFonts w:eastAsiaTheme="minorEastAsia"/>
                <w:lang w:eastAsia="zh-CN"/>
              </w:rPr>
              <w:t>E speed 120km/h</w:t>
            </w:r>
          </w:p>
        </w:tc>
        <w:tc>
          <w:tcPr>
            <w:tcW w:w="1418" w:type="dxa"/>
          </w:tcPr>
          <w:p w:rsidR="00113DFD" w:rsidRPr="00113DFD" w:rsidRDefault="00E4017F" w:rsidP="00DE293E">
            <w:pPr>
              <w:jc w:val="both"/>
              <w:rPr>
                <w:rFonts w:eastAsiaTheme="minorEastAsia"/>
                <w:lang w:eastAsia="zh-CN"/>
              </w:rPr>
            </w:pPr>
            <w:r>
              <w:rPr>
                <w:rFonts w:eastAsiaTheme="minorEastAsia"/>
                <w:lang w:eastAsia="zh-CN"/>
              </w:rPr>
              <w:t>Legacy HO</w:t>
            </w:r>
          </w:p>
        </w:tc>
        <w:tc>
          <w:tcPr>
            <w:tcW w:w="2126" w:type="dxa"/>
          </w:tcPr>
          <w:p w:rsidR="00E4017F" w:rsidRDefault="00E4017F" w:rsidP="00DE293E">
            <w:pPr>
              <w:jc w:val="both"/>
              <w:rPr>
                <w:rFonts w:eastAsiaTheme="minorEastAsia"/>
                <w:lang w:eastAsia="zh-CN"/>
              </w:rPr>
            </w:pPr>
            <w:r>
              <w:rPr>
                <w:rFonts w:eastAsiaTheme="minorEastAsia" w:hint="eastAsia"/>
                <w:lang w:eastAsia="zh-CN"/>
              </w:rPr>
              <w:t>C</w:t>
            </w:r>
            <w:r>
              <w:rPr>
                <w:rFonts w:eastAsiaTheme="minorEastAsia"/>
                <w:lang w:eastAsia="zh-CN"/>
              </w:rPr>
              <w:t>onditional HO</w:t>
            </w:r>
          </w:p>
          <w:p w:rsidR="00113DFD" w:rsidRPr="00AD0F73" w:rsidRDefault="00AD0F73" w:rsidP="00AD0F73">
            <w:pPr>
              <w:jc w:val="both"/>
              <w:rPr>
                <w:rFonts w:eastAsiaTheme="minorEastAsia"/>
                <w:lang w:eastAsia="ja-JP"/>
              </w:rPr>
            </w:pPr>
            <w:r w:rsidRPr="00AD0F73">
              <w:rPr>
                <w:rFonts w:eastAsiaTheme="minorEastAsia" w:hint="eastAsia"/>
                <w:lang w:eastAsia="zh-CN"/>
              </w:rPr>
              <w:t>L</w:t>
            </w:r>
            <w:r w:rsidRPr="00AD0F73">
              <w:rPr>
                <w:rFonts w:eastAsiaTheme="minorEastAsia"/>
                <w:lang w:eastAsia="zh-CN"/>
              </w:rPr>
              <w:t xml:space="preserve">ow Threshold = </w:t>
            </w:r>
            <w:r>
              <w:rPr>
                <w:rFonts w:eastAsiaTheme="minorEastAsia"/>
                <w:lang w:eastAsia="zh-CN"/>
              </w:rPr>
              <w:t xml:space="preserve">0 </w:t>
            </w:r>
            <w:r w:rsidRPr="00AD0F73">
              <w:rPr>
                <w:rFonts w:eastAsiaTheme="minorEastAsia"/>
                <w:lang w:eastAsia="zh-CN"/>
              </w:rPr>
              <w:t>dB</w:t>
            </w:r>
          </w:p>
        </w:tc>
        <w:tc>
          <w:tcPr>
            <w:tcW w:w="2410" w:type="dxa"/>
          </w:tcPr>
          <w:p w:rsidR="00AD0F73" w:rsidRDefault="00AD0F73" w:rsidP="00AD0F73">
            <w:pPr>
              <w:jc w:val="both"/>
              <w:rPr>
                <w:rFonts w:eastAsiaTheme="minorEastAsia"/>
                <w:lang w:eastAsia="zh-CN"/>
              </w:rPr>
            </w:pPr>
            <w:r>
              <w:rPr>
                <w:rFonts w:eastAsiaTheme="minorEastAsia" w:hint="eastAsia"/>
                <w:lang w:eastAsia="zh-CN"/>
              </w:rPr>
              <w:t>C</w:t>
            </w:r>
            <w:r>
              <w:rPr>
                <w:rFonts w:eastAsiaTheme="minorEastAsia"/>
                <w:lang w:eastAsia="zh-CN"/>
              </w:rPr>
              <w:t>onditional HO</w:t>
            </w:r>
          </w:p>
          <w:p w:rsidR="00113DFD" w:rsidRDefault="00AD0F73" w:rsidP="00AD0F73">
            <w:pPr>
              <w:jc w:val="both"/>
              <w:rPr>
                <w:lang w:eastAsia="ja-JP"/>
              </w:rPr>
            </w:pPr>
            <w:r w:rsidRPr="00AD0F73">
              <w:rPr>
                <w:rFonts w:eastAsiaTheme="minorEastAsia" w:hint="eastAsia"/>
                <w:lang w:eastAsia="zh-CN"/>
              </w:rPr>
              <w:t>L</w:t>
            </w:r>
            <w:r w:rsidRPr="00AD0F73">
              <w:rPr>
                <w:rFonts w:eastAsiaTheme="minorEastAsia"/>
                <w:lang w:eastAsia="zh-CN"/>
              </w:rPr>
              <w:t xml:space="preserve">ow Threshold = </w:t>
            </w:r>
            <w:r>
              <w:rPr>
                <w:rFonts w:eastAsiaTheme="minorEastAsia"/>
                <w:lang w:eastAsia="zh-CN"/>
              </w:rPr>
              <w:t xml:space="preserve">1 </w:t>
            </w:r>
            <w:r w:rsidRPr="00AD0F73">
              <w:rPr>
                <w:rFonts w:eastAsiaTheme="minorEastAsia"/>
                <w:lang w:eastAsia="zh-CN"/>
              </w:rPr>
              <w:t>dB</w:t>
            </w:r>
          </w:p>
        </w:tc>
      </w:tr>
      <w:tr w:rsidR="000C42F6" w:rsidTr="009063E5">
        <w:trPr>
          <w:jc w:val="center"/>
        </w:trPr>
        <w:tc>
          <w:tcPr>
            <w:tcW w:w="1990" w:type="dxa"/>
          </w:tcPr>
          <w:p w:rsidR="000C42F6" w:rsidRPr="00113DFD" w:rsidRDefault="000C42F6" w:rsidP="000C42F6">
            <w:pPr>
              <w:jc w:val="both"/>
              <w:rPr>
                <w:rFonts w:eastAsiaTheme="minorEastAsia"/>
                <w:lang w:eastAsia="zh-CN"/>
              </w:rPr>
            </w:pPr>
            <w:r>
              <w:rPr>
                <w:rFonts w:eastAsiaTheme="minorEastAsia" w:hint="eastAsia"/>
                <w:lang w:eastAsia="zh-CN"/>
              </w:rPr>
              <w:t>H</w:t>
            </w:r>
            <w:r>
              <w:rPr>
                <w:rFonts w:eastAsiaTheme="minorEastAsia"/>
                <w:lang w:eastAsia="zh-CN"/>
              </w:rPr>
              <w:t>O success number/ UE/second</w:t>
            </w:r>
          </w:p>
        </w:tc>
        <w:tc>
          <w:tcPr>
            <w:tcW w:w="1418" w:type="dxa"/>
          </w:tcPr>
          <w:p w:rsidR="000C42F6" w:rsidRPr="000C42F6" w:rsidRDefault="000C42F6" w:rsidP="000C42F6">
            <w:pPr>
              <w:jc w:val="both"/>
              <w:rPr>
                <w:lang w:eastAsia="ja-JP"/>
              </w:rPr>
            </w:pPr>
            <w:r w:rsidRPr="000C42F6">
              <w:rPr>
                <w:lang w:eastAsia="ja-JP"/>
              </w:rPr>
              <w:t>0.16147</w:t>
            </w:r>
            <w:r w:rsidRPr="000C42F6">
              <w:rPr>
                <w:rFonts w:eastAsiaTheme="minorEastAsia" w:hint="eastAsia"/>
                <w:lang w:eastAsia="zh-CN"/>
              </w:rPr>
              <w:t>4</w:t>
            </w:r>
          </w:p>
        </w:tc>
        <w:tc>
          <w:tcPr>
            <w:tcW w:w="2126" w:type="dxa"/>
          </w:tcPr>
          <w:p w:rsidR="000C42F6" w:rsidRPr="000C42F6" w:rsidRDefault="000C42F6" w:rsidP="000C42F6">
            <w:pPr>
              <w:jc w:val="both"/>
              <w:rPr>
                <w:rFonts w:eastAsiaTheme="minorEastAsia"/>
                <w:lang w:eastAsia="zh-CN"/>
              </w:rPr>
            </w:pPr>
            <w:r w:rsidRPr="000C42F6">
              <w:rPr>
                <w:lang w:eastAsia="ja-JP"/>
              </w:rPr>
              <w:t>0.168</w:t>
            </w:r>
          </w:p>
        </w:tc>
        <w:tc>
          <w:tcPr>
            <w:tcW w:w="2410" w:type="dxa"/>
          </w:tcPr>
          <w:p w:rsidR="000C42F6" w:rsidRPr="000C42F6" w:rsidRDefault="000C42F6" w:rsidP="000C42F6">
            <w:pPr>
              <w:jc w:val="both"/>
              <w:rPr>
                <w:lang w:eastAsia="ja-JP"/>
              </w:rPr>
            </w:pPr>
            <w:r w:rsidRPr="000C42F6">
              <w:rPr>
                <w:lang w:eastAsia="ja-JP"/>
              </w:rPr>
              <w:t>0.164421</w:t>
            </w:r>
          </w:p>
        </w:tc>
      </w:tr>
      <w:tr w:rsidR="000C42F6" w:rsidTr="009063E5">
        <w:trPr>
          <w:jc w:val="center"/>
        </w:trPr>
        <w:tc>
          <w:tcPr>
            <w:tcW w:w="1990" w:type="dxa"/>
          </w:tcPr>
          <w:p w:rsidR="000C42F6" w:rsidRPr="009063E5" w:rsidRDefault="000C42F6" w:rsidP="000C42F6">
            <w:pPr>
              <w:jc w:val="both"/>
              <w:rPr>
                <w:rFonts w:eastAsiaTheme="minorEastAsia"/>
                <w:lang w:eastAsia="zh-CN"/>
              </w:rPr>
            </w:pPr>
            <w:r>
              <w:rPr>
                <w:rFonts w:eastAsiaTheme="minorEastAsia"/>
                <w:lang w:eastAsia="zh-CN"/>
              </w:rPr>
              <w:t>HO Failure rate</w:t>
            </w:r>
          </w:p>
        </w:tc>
        <w:tc>
          <w:tcPr>
            <w:tcW w:w="1418" w:type="dxa"/>
          </w:tcPr>
          <w:p w:rsidR="000C42F6" w:rsidRPr="000C42F6" w:rsidRDefault="000C42F6" w:rsidP="000C42F6">
            <w:pPr>
              <w:jc w:val="both"/>
              <w:rPr>
                <w:lang w:eastAsia="ja-JP"/>
              </w:rPr>
            </w:pPr>
            <w:r w:rsidRPr="000C42F6">
              <w:rPr>
                <w:noProof/>
                <w:lang w:eastAsia="zh-TW"/>
              </w:rPr>
              <w:t>7.255139</w:t>
            </w:r>
            <w:r w:rsidRPr="000C42F6">
              <w:rPr>
                <w:rFonts w:hint="eastAsia"/>
                <w:noProof/>
                <w:lang w:eastAsia="zh-TW"/>
              </w:rPr>
              <w:t>%</w:t>
            </w:r>
          </w:p>
        </w:tc>
        <w:tc>
          <w:tcPr>
            <w:tcW w:w="2126" w:type="dxa"/>
          </w:tcPr>
          <w:p w:rsidR="000C42F6" w:rsidRPr="000C42F6" w:rsidRDefault="000C42F6" w:rsidP="000C42F6">
            <w:pPr>
              <w:jc w:val="both"/>
              <w:rPr>
                <w:lang w:eastAsia="ja-JP"/>
              </w:rPr>
            </w:pPr>
            <w:r w:rsidRPr="000C42F6">
              <w:rPr>
                <w:noProof/>
                <w:lang w:eastAsia="zh-TW"/>
              </w:rPr>
              <w:t>2.305652</w:t>
            </w:r>
            <w:r w:rsidRPr="000C42F6">
              <w:rPr>
                <w:rFonts w:hint="eastAsia"/>
                <w:noProof/>
                <w:lang w:eastAsia="zh-CN"/>
              </w:rPr>
              <w:t>%</w:t>
            </w:r>
          </w:p>
        </w:tc>
        <w:tc>
          <w:tcPr>
            <w:tcW w:w="2410" w:type="dxa"/>
          </w:tcPr>
          <w:p w:rsidR="000C42F6" w:rsidRPr="000C42F6" w:rsidRDefault="000C42F6" w:rsidP="000C42F6">
            <w:pPr>
              <w:jc w:val="both"/>
              <w:rPr>
                <w:rFonts w:eastAsiaTheme="minorEastAsia"/>
                <w:lang w:eastAsia="zh-CN"/>
              </w:rPr>
            </w:pPr>
            <w:r w:rsidRPr="000C42F6">
              <w:rPr>
                <w:noProof/>
                <w:lang w:eastAsia="zh-TW"/>
              </w:rPr>
              <w:t>2.719535</w:t>
            </w:r>
            <w:r w:rsidRPr="000C42F6">
              <w:rPr>
                <w:rFonts w:hint="eastAsia"/>
                <w:noProof/>
                <w:lang w:eastAsia="zh-TW"/>
              </w:rPr>
              <w:t>%</w:t>
            </w:r>
          </w:p>
        </w:tc>
      </w:tr>
      <w:tr w:rsidR="000C42F6" w:rsidTr="009063E5">
        <w:trPr>
          <w:jc w:val="center"/>
        </w:trPr>
        <w:tc>
          <w:tcPr>
            <w:tcW w:w="1990" w:type="dxa"/>
          </w:tcPr>
          <w:p w:rsidR="000C42F6" w:rsidRDefault="000C42F6" w:rsidP="000C42F6">
            <w:pPr>
              <w:jc w:val="both"/>
              <w:rPr>
                <w:rFonts w:eastAsiaTheme="minorEastAsia"/>
                <w:lang w:eastAsia="zh-CN"/>
              </w:rPr>
            </w:pPr>
            <w:r>
              <w:rPr>
                <w:rFonts w:eastAsiaTheme="minorEastAsia" w:hint="eastAsia"/>
                <w:lang w:eastAsia="zh-CN"/>
              </w:rPr>
              <w:t>M</w:t>
            </w:r>
            <w:r>
              <w:rPr>
                <w:rFonts w:eastAsiaTheme="minorEastAsia"/>
                <w:lang w:eastAsia="zh-CN"/>
              </w:rPr>
              <w:t>R number/UE/ second</w:t>
            </w:r>
          </w:p>
        </w:tc>
        <w:tc>
          <w:tcPr>
            <w:tcW w:w="1418" w:type="dxa"/>
          </w:tcPr>
          <w:p w:rsidR="000C42F6" w:rsidRPr="00CC55BC" w:rsidRDefault="000C42F6" w:rsidP="000C42F6">
            <w:pPr>
              <w:jc w:val="both"/>
              <w:rPr>
                <w:rFonts w:eastAsiaTheme="minorEastAsia"/>
                <w:lang w:eastAsia="zh-CN"/>
              </w:rPr>
            </w:pPr>
            <w:r w:rsidRPr="00CC55BC">
              <w:rPr>
                <w:rFonts w:eastAsiaTheme="minorEastAsia"/>
                <w:lang w:eastAsia="zh-CN"/>
              </w:rPr>
              <w:t>0.173369</w:t>
            </w:r>
          </w:p>
        </w:tc>
        <w:tc>
          <w:tcPr>
            <w:tcW w:w="2126" w:type="dxa"/>
          </w:tcPr>
          <w:p w:rsidR="000C42F6" w:rsidRPr="00CC55BC" w:rsidRDefault="00CC55BC" w:rsidP="000C42F6">
            <w:pPr>
              <w:jc w:val="both"/>
              <w:rPr>
                <w:rFonts w:eastAsiaTheme="minorEastAsia"/>
                <w:lang w:eastAsia="zh-CN"/>
              </w:rPr>
            </w:pPr>
            <w:r w:rsidRPr="00CC55BC">
              <w:rPr>
                <w:rFonts w:eastAsiaTheme="minorEastAsia"/>
                <w:lang w:eastAsia="zh-CN"/>
              </w:rPr>
              <w:t>0.262474</w:t>
            </w:r>
          </w:p>
        </w:tc>
        <w:tc>
          <w:tcPr>
            <w:tcW w:w="2410" w:type="dxa"/>
          </w:tcPr>
          <w:p w:rsidR="000C42F6" w:rsidRPr="00CC55BC" w:rsidRDefault="00CC55BC" w:rsidP="000C42F6">
            <w:pPr>
              <w:jc w:val="both"/>
              <w:rPr>
                <w:rFonts w:eastAsiaTheme="minorEastAsia"/>
                <w:lang w:eastAsia="zh-CN"/>
              </w:rPr>
            </w:pPr>
            <w:r w:rsidRPr="00CC55BC">
              <w:rPr>
                <w:rFonts w:eastAsiaTheme="minorEastAsia"/>
                <w:lang w:eastAsia="zh-CN"/>
              </w:rPr>
              <w:t>0.236269</w:t>
            </w:r>
          </w:p>
        </w:tc>
      </w:tr>
      <w:tr w:rsidR="000C42F6" w:rsidTr="009063E5">
        <w:trPr>
          <w:jc w:val="center"/>
        </w:trPr>
        <w:tc>
          <w:tcPr>
            <w:tcW w:w="1990" w:type="dxa"/>
          </w:tcPr>
          <w:p w:rsidR="000C42F6" w:rsidRDefault="000C42F6" w:rsidP="000C42F6">
            <w:pPr>
              <w:jc w:val="both"/>
              <w:rPr>
                <w:rFonts w:eastAsiaTheme="minorEastAsia"/>
                <w:lang w:eastAsia="zh-CN"/>
              </w:rPr>
            </w:pPr>
            <w:r>
              <w:rPr>
                <w:rFonts w:eastAsiaTheme="minorEastAsia" w:hint="eastAsia"/>
                <w:lang w:eastAsia="zh-CN"/>
              </w:rPr>
              <w:t>X</w:t>
            </w:r>
            <w:r>
              <w:rPr>
                <w:rFonts w:eastAsiaTheme="minorEastAsia"/>
                <w:lang w:eastAsia="zh-CN"/>
              </w:rPr>
              <w:t>2 message number/UE/second</w:t>
            </w:r>
          </w:p>
        </w:tc>
        <w:tc>
          <w:tcPr>
            <w:tcW w:w="1418" w:type="dxa"/>
          </w:tcPr>
          <w:p w:rsidR="000C42F6" w:rsidRPr="00CC55BC" w:rsidRDefault="000C42F6" w:rsidP="000C42F6">
            <w:pPr>
              <w:jc w:val="both"/>
              <w:rPr>
                <w:rFonts w:eastAsiaTheme="minorEastAsia"/>
                <w:lang w:eastAsia="zh-CN"/>
              </w:rPr>
            </w:pPr>
            <w:r w:rsidRPr="00CC55BC">
              <w:rPr>
                <w:rFonts w:eastAsiaTheme="minorEastAsia"/>
                <w:lang w:eastAsia="zh-CN"/>
              </w:rPr>
              <w:t>0.346738</w:t>
            </w:r>
          </w:p>
        </w:tc>
        <w:tc>
          <w:tcPr>
            <w:tcW w:w="2126" w:type="dxa"/>
          </w:tcPr>
          <w:p w:rsidR="000C42F6" w:rsidRPr="00CC55BC" w:rsidRDefault="00CC55BC" w:rsidP="000C42F6">
            <w:pPr>
              <w:jc w:val="both"/>
              <w:rPr>
                <w:rFonts w:eastAsiaTheme="minorEastAsia"/>
                <w:lang w:eastAsia="zh-CN"/>
              </w:rPr>
            </w:pPr>
            <w:r w:rsidRPr="00CC55BC">
              <w:rPr>
                <w:rFonts w:eastAsiaTheme="minorEastAsia"/>
                <w:lang w:eastAsia="zh-CN"/>
              </w:rPr>
              <w:t>0.524948</w:t>
            </w:r>
          </w:p>
        </w:tc>
        <w:tc>
          <w:tcPr>
            <w:tcW w:w="2410" w:type="dxa"/>
          </w:tcPr>
          <w:p w:rsidR="000C42F6" w:rsidRPr="00CC55BC" w:rsidRDefault="00CC55BC" w:rsidP="000C42F6">
            <w:pPr>
              <w:jc w:val="both"/>
              <w:rPr>
                <w:rFonts w:eastAsiaTheme="minorEastAsia"/>
                <w:lang w:eastAsia="zh-CN"/>
              </w:rPr>
            </w:pPr>
            <w:r w:rsidRPr="00CC55BC">
              <w:rPr>
                <w:rFonts w:eastAsiaTheme="minorEastAsia"/>
                <w:lang w:eastAsia="zh-CN"/>
              </w:rPr>
              <w:t>0.472538</w:t>
            </w:r>
          </w:p>
        </w:tc>
      </w:tr>
    </w:tbl>
    <w:p w:rsidR="001C3E4C" w:rsidRDefault="001C3E4C" w:rsidP="00DE293E">
      <w:pPr>
        <w:jc w:val="both"/>
        <w:rPr>
          <w:rFonts w:eastAsiaTheme="minorEastAsia"/>
          <w:lang w:eastAsia="zh-CN"/>
        </w:rPr>
      </w:pPr>
    </w:p>
    <w:p w:rsidR="00CC53B1" w:rsidRDefault="007B4DA8" w:rsidP="00DE293E">
      <w:pPr>
        <w:jc w:val="both"/>
        <w:rPr>
          <w:rFonts w:eastAsiaTheme="minorEastAsia"/>
          <w:b/>
          <w:lang w:eastAsia="zh-CN"/>
        </w:rPr>
      </w:pPr>
      <w:bookmarkStart w:id="9" w:name="OLE_LINK7"/>
      <w:bookmarkStart w:id="10" w:name="OLE_LINK8"/>
      <w:r w:rsidRPr="007B4DA8">
        <w:rPr>
          <w:b/>
          <w:lang w:eastAsia="ja-JP"/>
        </w:rPr>
        <w:t xml:space="preserve">Observation </w:t>
      </w:r>
      <w:r w:rsidR="009C3E4B">
        <w:rPr>
          <w:b/>
          <w:lang w:eastAsia="ja-JP"/>
        </w:rPr>
        <w:t>2</w:t>
      </w:r>
      <w:r>
        <w:rPr>
          <w:b/>
          <w:lang w:eastAsia="ja-JP"/>
        </w:rPr>
        <w:t>:</w:t>
      </w:r>
      <w:r w:rsidR="0063329E">
        <w:rPr>
          <w:rFonts w:eastAsiaTheme="minorEastAsia" w:hint="eastAsia"/>
          <w:b/>
          <w:lang w:eastAsia="zh-CN"/>
        </w:rPr>
        <w:t xml:space="preserve"> </w:t>
      </w:r>
      <w:bookmarkEnd w:id="9"/>
      <w:bookmarkEnd w:id="10"/>
      <w:r w:rsidR="00CC53B1">
        <w:rPr>
          <w:rFonts w:eastAsiaTheme="minorEastAsia"/>
          <w:b/>
          <w:lang w:eastAsia="zh-CN"/>
        </w:rPr>
        <w:t>HOF rate can be reduced by c</w:t>
      </w:r>
      <w:r w:rsidR="0063329E">
        <w:rPr>
          <w:rFonts w:eastAsiaTheme="minorEastAsia"/>
          <w:b/>
          <w:lang w:eastAsia="zh-CN"/>
        </w:rPr>
        <w:t>onditional</w:t>
      </w:r>
      <w:r w:rsidR="00C5014F">
        <w:rPr>
          <w:rFonts w:eastAsiaTheme="minorEastAsia"/>
          <w:b/>
          <w:lang w:eastAsia="zh-CN"/>
        </w:rPr>
        <w:t xml:space="preserve"> HO</w:t>
      </w:r>
      <w:r w:rsidR="00CC53B1">
        <w:rPr>
          <w:rFonts w:eastAsiaTheme="minorEastAsia"/>
          <w:b/>
          <w:lang w:eastAsia="zh-CN"/>
        </w:rPr>
        <w:t xml:space="preserve">, but at the cost of RRC and X2 signalling </w:t>
      </w:r>
      <w:r w:rsidR="00F71112">
        <w:rPr>
          <w:rFonts w:eastAsiaTheme="minorEastAsia"/>
          <w:b/>
          <w:lang w:eastAsia="zh-CN"/>
        </w:rPr>
        <w:t>in</w:t>
      </w:r>
      <w:r w:rsidR="008C6ED5">
        <w:rPr>
          <w:rFonts w:eastAsiaTheme="minorEastAsia"/>
          <w:b/>
          <w:lang w:eastAsia="zh-CN"/>
        </w:rPr>
        <w:t>crease</w:t>
      </w:r>
      <w:r w:rsidR="00CC53B1">
        <w:rPr>
          <w:rFonts w:eastAsiaTheme="minorEastAsia"/>
          <w:b/>
          <w:lang w:eastAsia="zh-CN"/>
        </w:rPr>
        <w:t xml:space="preserve">. </w:t>
      </w:r>
    </w:p>
    <w:p w:rsidR="00C821FC" w:rsidRPr="00C821FC" w:rsidRDefault="00C821FC" w:rsidP="00DE293E">
      <w:pPr>
        <w:jc w:val="both"/>
        <w:rPr>
          <w:rFonts w:eastAsia="Malgun Gothic"/>
          <w:b/>
          <w:sz w:val="22"/>
          <w:szCs w:val="22"/>
          <w:lang w:val="en-US" w:eastAsia="ko-KR"/>
        </w:rPr>
      </w:pPr>
      <w:r>
        <w:rPr>
          <w:rFonts w:eastAsiaTheme="minorEastAsia"/>
          <w:b/>
          <w:lang w:eastAsia="zh-CN"/>
        </w:rPr>
        <w:t>Proposal</w:t>
      </w:r>
      <w:r w:rsidR="00CC53B1">
        <w:rPr>
          <w:rFonts w:eastAsiaTheme="minorEastAsia"/>
          <w:b/>
          <w:lang w:eastAsia="zh-CN"/>
        </w:rPr>
        <w:t>:</w:t>
      </w:r>
      <w:r>
        <w:rPr>
          <w:rFonts w:eastAsiaTheme="minorEastAsia"/>
          <w:b/>
          <w:lang w:eastAsia="zh-CN"/>
        </w:rPr>
        <w:t xml:space="preserve"> RAN2 is request to take the above simulation results into consideration</w:t>
      </w:r>
      <w:r w:rsidR="00CC53B1">
        <w:rPr>
          <w:rFonts w:eastAsiaTheme="minorEastAsia"/>
          <w:b/>
          <w:lang w:eastAsia="zh-CN"/>
        </w:rPr>
        <w:t xml:space="preserve"> </w:t>
      </w:r>
      <w:r>
        <w:rPr>
          <w:rFonts w:eastAsiaTheme="minorEastAsia"/>
          <w:b/>
          <w:lang w:eastAsia="zh-CN"/>
        </w:rPr>
        <w:t xml:space="preserve">when evaluate the </w:t>
      </w:r>
      <w:r>
        <w:rPr>
          <w:b/>
          <w:lang w:eastAsia="zh-CN"/>
        </w:rPr>
        <w:t>impact brought by</w:t>
      </w:r>
      <w:r w:rsidRPr="00375C55">
        <w:rPr>
          <w:rFonts w:hint="eastAsia"/>
          <w:b/>
          <w:lang w:eastAsia="zh-CN"/>
        </w:rPr>
        <w:t xml:space="preserve"> </w:t>
      </w:r>
      <w:r>
        <w:rPr>
          <w:b/>
          <w:lang w:eastAsia="zh-CN"/>
        </w:rPr>
        <w:t>conditional handover</w:t>
      </w:r>
    </w:p>
    <w:p w:rsidR="00EF65E4" w:rsidRPr="00FF6281" w:rsidRDefault="003B3028" w:rsidP="00FF6281">
      <w:pPr>
        <w:pStyle w:val="Heading1"/>
        <w:rPr>
          <w:rFonts w:eastAsiaTheme="minorEastAsia"/>
          <w:lang w:val="en-US" w:eastAsia="zh-CN"/>
        </w:rPr>
      </w:pPr>
      <w:r>
        <w:rPr>
          <w:lang w:val="en-US" w:eastAsia="ko-KR"/>
        </w:rPr>
        <w:lastRenderedPageBreak/>
        <w:t>3</w:t>
      </w:r>
      <w:r w:rsidR="000F51DF">
        <w:rPr>
          <w:lang w:val="en-US"/>
        </w:rPr>
        <w:t>.</w:t>
      </w:r>
      <w:r w:rsidR="000F51DF">
        <w:rPr>
          <w:lang w:val="en-US"/>
        </w:rPr>
        <w:tab/>
      </w:r>
      <w:r w:rsidR="00F33884">
        <w:rPr>
          <w:lang w:val="en-US" w:eastAsia="ko-KR"/>
        </w:rPr>
        <w:t>Conclusion</w:t>
      </w:r>
    </w:p>
    <w:p w:rsidR="000862E8" w:rsidRPr="00177F84" w:rsidRDefault="00ED53E3" w:rsidP="00177F84">
      <w:pPr>
        <w:jc w:val="both"/>
      </w:pPr>
      <w:r w:rsidRPr="00177F84">
        <w:rPr>
          <w:rFonts w:hint="eastAsia"/>
        </w:rPr>
        <w:t>In this paper,</w:t>
      </w:r>
      <w:r w:rsidR="007F2B17">
        <w:t xml:space="preserve"> simulation methodology and results for conditional handover are provided, and we have the following </w:t>
      </w:r>
      <w:r w:rsidR="00651E0D">
        <w:t>observations and proposal</w:t>
      </w:r>
      <w:r w:rsidR="007F2B17">
        <w:t>:</w:t>
      </w:r>
    </w:p>
    <w:p w:rsidR="00502DBE" w:rsidRPr="00011910" w:rsidRDefault="00502DBE" w:rsidP="00502DBE">
      <w:pPr>
        <w:jc w:val="both"/>
        <w:rPr>
          <w:b/>
          <w:lang w:eastAsia="ja-JP"/>
        </w:rPr>
      </w:pPr>
      <w:r w:rsidRPr="007B4DA8">
        <w:rPr>
          <w:b/>
          <w:lang w:eastAsia="ja-JP"/>
        </w:rPr>
        <w:t xml:space="preserve">Observation </w:t>
      </w:r>
      <w:r>
        <w:rPr>
          <w:b/>
          <w:lang w:eastAsia="ja-JP"/>
        </w:rPr>
        <w:t xml:space="preserve">1: For the simulation of conditional handover, </w:t>
      </w:r>
      <w:r>
        <w:rPr>
          <w:b/>
          <w:lang w:eastAsia="ja-JP"/>
        </w:rPr>
        <w:t>t</w:t>
      </w:r>
      <w:r w:rsidRPr="00502DBE">
        <w:rPr>
          <w:b/>
          <w:lang w:eastAsia="ja-JP"/>
        </w:rPr>
        <w:t xml:space="preserve">imer T310 has been triggered or is running when the </w:t>
      </w:r>
      <w:r>
        <w:rPr>
          <w:b/>
          <w:lang w:eastAsia="ja-JP"/>
        </w:rPr>
        <w:t xml:space="preserve">conditional </w:t>
      </w:r>
      <w:r w:rsidRPr="00502DBE">
        <w:rPr>
          <w:b/>
          <w:lang w:eastAsia="ja-JP"/>
        </w:rPr>
        <w:t>HO_CMD is received by the UE</w:t>
      </w:r>
      <w:r>
        <w:rPr>
          <w:b/>
          <w:lang w:eastAsia="ja-JP"/>
        </w:rPr>
        <w:t xml:space="preserve"> is not considered as criteria of HO failure.</w:t>
      </w:r>
    </w:p>
    <w:p w:rsidR="00C821FC" w:rsidRDefault="00C821FC" w:rsidP="00C821FC">
      <w:pPr>
        <w:jc w:val="both"/>
        <w:rPr>
          <w:rFonts w:eastAsiaTheme="minorEastAsia"/>
          <w:b/>
          <w:lang w:eastAsia="zh-CN"/>
        </w:rPr>
      </w:pPr>
      <w:r w:rsidRPr="007B4DA8">
        <w:rPr>
          <w:b/>
          <w:lang w:eastAsia="ja-JP"/>
        </w:rPr>
        <w:t xml:space="preserve">Observation </w:t>
      </w:r>
      <w:r>
        <w:rPr>
          <w:b/>
          <w:lang w:eastAsia="ja-JP"/>
        </w:rPr>
        <w:t>2:</w:t>
      </w:r>
      <w:r>
        <w:rPr>
          <w:rFonts w:eastAsiaTheme="minorEastAsia" w:hint="eastAsia"/>
          <w:b/>
          <w:lang w:eastAsia="zh-CN"/>
        </w:rPr>
        <w:t xml:space="preserve"> </w:t>
      </w:r>
      <w:r>
        <w:rPr>
          <w:rFonts w:eastAsiaTheme="minorEastAsia"/>
          <w:b/>
          <w:lang w:eastAsia="zh-CN"/>
        </w:rPr>
        <w:t xml:space="preserve">HOF rate can be reduced by conditional HO, but at the cost </w:t>
      </w:r>
      <w:r w:rsidR="008C6ED5">
        <w:rPr>
          <w:rFonts w:eastAsiaTheme="minorEastAsia"/>
          <w:b/>
          <w:lang w:eastAsia="zh-CN"/>
        </w:rPr>
        <w:t>of RRC and X2 signalling increase</w:t>
      </w:r>
      <w:r>
        <w:rPr>
          <w:rFonts w:eastAsiaTheme="minorEastAsia"/>
          <w:b/>
          <w:lang w:eastAsia="zh-CN"/>
        </w:rPr>
        <w:t xml:space="preserve">. </w:t>
      </w:r>
    </w:p>
    <w:p w:rsidR="00C821FC" w:rsidRPr="00C821FC" w:rsidRDefault="00C821FC" w:rsidP="00C821FC">
      <w:pPr>
        <w:jc w:val="both"/>
        <w:rPr>
          <w:rFonts w:eastAsia="Malgun Gothic"/>
          <w:b/>
          <w:sz w:val="22"/>
          <w:szCs w:val="22"/>
          <w:lang w:val="en-US" w:eastAsia="ko-KR"/>
        </w:rPr>
      </w:pPr>
      <w:r>
        <w:rPr>
          <w:rFonts w:eastAsiaTheme="minorEastAsia"/>
          <w:b/>
          <w:lang w:eastAsia="zh-CN"/>
        </w:rPr>
        <w:t xml:space="preserve">Proposal: RAN2 is request to take the above simulation results into consideration when evaluate the </w:t>
      </w:r>
      <w:r>
        <w:rPr>
          <w:b/>
          <w:lang w:eastAsia="zh-CN"/>
        </w:rPr>
        <w:t>impact brought by</w:t>
      </w:r>
      <w:r w:rsidRPr="00375C55">
        <w:rPr>
          <w:rFonts w:hint="eastAsia"/>
          <w:b/>
          <w:lang w:eastAsia="zh-CN"/>
        </w:rPr>
        <w:t xml:space="preserve"> </w:t>
      </w:r>
      <w:r>
        <w:rPr>
          <w:b/>
          <w:lang w:eastAsia="zh-CN"/>
        </w:rPr>
        <w:t>conditional handover</w:t>
      </w:r>
    </w:p>
    <w:p w:rsidR="00F714BD" w:rsidRDefault="003B3028" w:rsidP="00F714BD">
      <w:pPr>
        <w:pStyle w:val="Heading1"/>
        <w:rPr>
          <w:lang w:val="en-US" w:eastAsia="ko-KR"/>
        </w:rPr>
      </w:pPr>
      <w:r>
        <w:rPr>
          <w:lang w:val="en-US"/>
        </w:rPr>
        <w:t>4</w:t>
      </w:r>
      <w:r w:rsidR="00F714BD">
        <w:rPr>
          <w:lang w:val="en-US"/>
        </w:rPr>
        <w:t>.</w:t>
      </w:r>
      <w:r w:rsidR="00F714BD">
        <w:rPr>
          <w:lang w:val="en-US"/>
        </w:rPr>
        <w:tab/>
        <w:t>References</w:t>
      </w:r>
    </w:p>
    <w:p w:rsidR="00E11B16" w:rsidRDefault="00F1525F" w:rsidP="00F1525F">
      <w:pPr>
        <w:spacing w:after="0"/>
      </w:pPr>
      <w:r w:rsidRPr="00CA0254">
        <w:t>[1]</w:t>
      </w:r>
      <w:r w:rsidRPr="00CA0254">
        <w:tab/>
      </w:r>
      <w:r>
        <w:t>RP-181</w:t>
      </w:r>
      <w:r w:rsidR="00012327">
        <w:t>544</w:t>
      </w:r>
      <w:r>
        <w:t xml:space="preserve">, </w:t>
      </w:r>
      <w:r w:rsidRPr="00087D75">
        <w:t>New Work Item on even further Mobility enhancement in E-UTRAN</w:t>
      </w:r>
      <w:r>
        <w:t>, China Telecom</w:t>
      </w:r>
      <w:r w:rsidR="00B42D42">
        <w:t>.</w:t>
      </w:r>
    </w:p>
    <w:p w:rsidR="00E64A93" w:rsidRPr="00E64A93" w:rsidRDefault="00E11B16" w:rsidP="00E64A93">
      <w:pPr>
        <w:pStyle w:val="Heading1"/>
        <w:rPr>
          <w:sz w:val="32"/>
          <w:lang w:val="en-US" w:eastAsia="ko-KR"/>
        </w:rPr>
      </w:pPr>
      <w:r w:rsidRPr="002A5E3A">
        <w:rPr>
          <w:sz w:val="32"/>
          <w:lang w:val="en-US" w:eastAsia="ko-KR"/>
        </w:rPr>
        <w:t>Annex A</w:t>
      </w:r>
      <w:r w:rsidRPr="002A5E3A">
        <w:rPr>
          <w:rFonts w:hint="eastAsia"/>
          <w:sz w:val="32"/>
          <w:lang w:val="en-US" w:eastAsia="ko-KR"/>
        </w:rPr>
        <w:t>.</w:t>
      </w:r>
      <w:r w:rsidRPr="002A5E3A">
        <w:rPr>
          <w:sz w:val="32"/>
          <w:lang w:val="en-US" w:eastAsia="ko-KR"/>
        </w:rPr>
        <w:t xml:space="preserve"> Simulation Parameters</w:t>
      </w:r>
    </w:p>
    <w:tbl>
      <w:tblPr>
        <w:tblW w:w="9034" w:type="dxa"/>
        <w:jc w:val="center"/>
        <w:tblCellMar>
          <w:left w:w="0" w:type="dxa"/>
          <w:right w:w="0" w:type="dxa"/>
        </w:tblCellMar>
        <w:tblLook w:val="04A0" w:firstRow="1" w:lastRow="0" w:firstColumn="1" w:lastColumn="0" w:noHBand="0" w:noVBand="1"/>
      </w:tblPr>
      <w:tblGrid>
        <w:gridCol w:w="3677"/>
        <w:gridCol w:w="5357"/>
      </w:tblGrid>
      <w:tr w:rsidR="00E92B78" w:rsidRPr="00083E37" w:rsidTr="00E64A93">
        <w:trPr>
          <w:jc w:val="center"/>
        </w:trPr>
        <w:tc>
          <w:tcPr>
            <w:tcW w:w="3677" w:type="dxa"/>
            <w:tcBorders>
              <w:top w:val="single" w:sz="8" w:space="0" w:color="000000"/>
              <w:left w:val="single" w:sz="8" w:space="0" w:color="000000"/>
              <w:bottom w:val="single" w:sz="8" w:space="0" w:color="000000"/>
              <w:right w:val="single" w:sz="8" w:space="0" w:color="000000"/>
            </w:tcBorders>
            <w:shd w:val="clear" w:color="auto" w:fill="CCCCCC"/>
            <w:tcMar>
              <w:top w:w="12" w:type="dxa"/>
              <w:left w:w="103" w:type="dxa"/>
              <w:bottom w:w="0" w:type="dxa"/>
              <w:right w:w="103" w:type="dxa"/>
            </w:tcMar>
          </w:tcPr>
          <w:p w:rsidR="00E92B78" w:rsidRPr="00976668" w:rsidRDefault="00E92B78" w:rsidP="00E92B78">
            <w:pPr>
              <w:pStyle w:val="TAH"/>
              <w:ind w:left="840" w:hanging="420"/>
              <w:rPr>
                <w:rFonts w:ascii="Times New Roman" w:hAnsi="Times New Roman"/>
                <w:sz w:val="21"/>
                <w:lang w:eastAsia="ko-KR"/>
              </w:rPr>
            </w:pPr>
            <w:r w:rsidRPr="00976668">
              <w:rPr>
                <w:rFonts w:ascii="Times New Roman" w:hAnsi="Times New Roman"/>
                <w:sz w:val="21"/>
                <w:lang w:eastAsia="ko-KR"/>
              </w:rPr>
              <w:t>Items</w:t>
            </w:r>
          </w:p>
        </w:tc>
        <w:tc>
          <w:tcPr>
            <w:tcW w:w="5357" w:type="dxa"/>
            <w:tcBorders>
              <w:top w:val="single" w:sz="8" w:space="0" w:color="000000"/>
              <w:left w:val="single" w:sz="8" w:space="0" w:color="000000"/>
              <w:bottom w:val="single" w:sz="8" w:space="0" w:color="000000"/>
              <w:right w:val="single" w:sz="8" w:space="0" w:color="000000"/>
            </w:tcBorders>
            <w:shd w:val="clear" w:color="auto" w:fill="CCCCCC"/>
            <w:tcMar>
              <w:top w:w="12" w:type="dxa"/>
              <w:left w:w="103" w:type="dxa"/>
              <w:bottom w:w="0" w:type="dxa"/>
              <w:right w:w="103" w:type="dxa"/>
            </w:tcMar>
          </w:tcPr>
          <w:p w:rsidR="00E92B78" w:rsidRPr="00976668" w:rsidRDefault="00E92B78" w:rsidP="00E92B78">
            <w:pPr>
              <w:pStyle w:val="TAH"/>
              <w:ind w:left="840" w:hanging="420"/>
              <w:rPr>
                <w:rFonts w:ascii="Times New Roman" w:hAnsi="Times New Roman"/>
                <w:sz w:val="21"/>
                <w:lang w:eastAsia="ko-KR"/>
              </w:rPr>
            </w:pPr>
            <w:r w:rsidRPr="00976668">
              <w:rPr>
                <w:rFonts w:ascii="Times New Roman" w:hAnsi="Times New Roman"/>
                <w:sz w:val="21"/>
                <w:lang w:eastAsia="ko-KR"/>
              </w:rPr>
              <w:t>Description</w:t>
            </w:r>
          </w:p>
        </w:tc>
      </w:tr>
      <w:tr w:rsidR="00E92B78" w:rsidRPr="00083E37" w:rsidTr="00E64A93">
        <w:trPr>
          <w:jc w:val="center"/>
        </w:trPr>
        <w:tc>
          <w:tcPr>
            <w:tcW w:w="3677"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tcPr>
          <w:p w:rsidR="00E92B78" w:rsidRPr="00976668" w:rsidRDefault="00BC4223" w:rsidP="00E92B78">
            <w:pPr>
              <w:pStyle w:val="TAL"/>
              <w:rPr>
                <w:rFonts w:ascii="Times New Roman" w:hAnsi="Times New Roman"/>
                <w:sz w:val="21"/>
                <w:lang w:eastAsia="ko-KR"/>
              </w:rPr>
            </w:pPr>
            <w:r>
              <w:rPr>
                <w:rFonts w:ascii="Times New Roman" w:hAnsi="Times New Roman"/>
                <w:sz w:val="21"/>
                <w:lang w:eastAsia="ko-KR"/>
              </w:rPr>
              <w:t>ISD</w:t>
            </w:r>
          </w:p>
        </w:tc>
        <w:tc>
          <w:tcPr>
            <w:tcW w:w="5357"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tcPr>
          <w:p w:rsidR="00E92B78" w:rsidRPr="00976668" w:rsidRDefault="00BC4223" w:rsidP="00E92B78">
            <w:pPr>
              <w:pStyle w:val="TAL"/>
              <w:rPr>
                <w:rFonts w:ascii="Times New Roman" w:hAnsi="Times New Roman"/>
                <w:sz w:val="21"/>
                <w:lang w:eastAsia="ko-KR"/>
              </w:rPr>
            </w:pPr>
            <w:r>
              <w:rPr>
                <w:rFonts w:ascii="Times New Roman" w:hAnsi="Times New Roman"/>
                <w:sz w:val="21"/>
                <w:lang w:eastAsia="ko-KR"/>
              </w:rPr>
              <w:t>50</w:t>
            </w:r>
            <w:r w:rsidR="00864E45">
              <w:rPr>
                <w:rFonts w:ascii="Times New Roman" w:hAnsi="Times New Roman"/>
                <w:sz w:val="21"/>
                <w:lang w:eastAsia="ko-KR"/>
              </w:rPr>
              <w:t>0</w:t>
            </w:r>
            <w:r>
              <w:rPr>
                <w:rFonts w:ascii="Times New Roman" w:hAnsi="Times New Roman"/>
                <w:sz w:val="21"/>
                <w:lang w:eastAsia="ko-KR"/>
              </w:rPr>
              <w:t>m</w:t>
            </w:r>
          </w:p>
        </w:tc>
      </w:tr>
      <w:tr w:rsidR="005039F9" w:rsidRPr="00083E37" w:rsidTr="00E64A93">
        <w:trPr>
          <w:jc w:val="center"/>
        </w:trPr>
        <w:tc>
          <w:tcPr>
            <w:tcW w:w="3677"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tcPr>
          <w:p w:rsidR="005039F9" w:rsidRPr="00633E3F" w:rsidRDefault="00633E3F" w:rsidP="00E92B78">
            <w:pPr>
              <w:pStyle w:val="TAL"/>
              <w:rPr>
                <w:rFonts w:ascii="Times New Roman" w:hAnsi="Times New Roman"/>
                <w:sz w:val="21"/>
                <w:lang w:eastAsia="ko-KR"/>
              </w:rPr>
            </w:pPr>
            <w:r w:rsidRPr="007E4118">
              <w:rPr>
                <w:rFonts w:ascii="Times New Roman" w:hAnsi="Times New Roman"/>
                <w:sz w:val="21"/>
                <w:lang w:eastAsia="ko-KR"/>
              </w:rPr>
              <w:t>Number of sites/sectors</w:t>
            </w:r>
          </w:p>
        </w:tc>
        <w:tc>
          <w:tcPr>
            <w:tcW w:w="5357"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tcPr>
          <w:p w:rsidR="005039F9" w:rsidRPr="00633E3F" w:rsidRDefault="00633E3F" w:rsidP="00E92B78">
            <w:pPr>
              <w:pStyle w:val="TAL"/>
              <w:rPr>
                <w:rFonts w:ascii="Times New Roman" w:hAnsi="Times New Roman"/>
                <w:sz w:val="21"/>
                <w:lang w:eastAsia="ko-KR"/>
              </w:rPr>
            </w:pPr>
            <w:r w:rsidRPr="007E4118">
              <w:rPr>
                <w:rFonts w:ascii="Times New Roman" w:hAnsi="Times New Roman"/>
                <w:sz w:val="21"/>
                <w:lang w:eastAsia="ko-KR"/>
              </w:rPr>
              <w:t>19/57</w:t>
            </w:r>
          </w:p>
        </w:tc>
      </w:tr>
      <w:tr w:rsidR="00633E3F" w:rsidRPr="00083E37" w:rsidTr="00E64A93">
        <w:trPr>
          <w:jc w:val="center"/>
        </w:trPr>
        <w:tc>
          <w:tcPr>
            <w:tcW w:w="3677"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tcPr>
          <w:p w:rsidR="00633E3F" w:rsidRPr="007E4118" w:rsidRDefault="00633E3F" w:rsidP="00633E3F">
            <w:pPr>
              <w:pStyle w:val="TAL"/>
              <w:rPr>
                <w:rFonts w:ascii="Times New Roman" w:hAnsi="Times New Roman"/>
                <w:sz w:val="21"/>
                <w:lang w:eastAsia="ko-KR"/>
              </w:rPr>
            </w:pPr>
            <w:r w:rsidRPr="007E4118">
              <w:rPr>
                <w:rFonts w:ascii="Times New Roman" w:hAnsi="Times New Roman"/>
                <w:sz w:val="21"/>
                <w:lang w:eastAsia="ko-KR"/>
              </w:rPr>
              <w:t xml:space="preserve">BS Antenna gain including Cable loss </w:t>
            </w:r>
          </w:p>
        </w:tc>
        <w:tc>
          <w:tcPr>
            <w:tcW w:w="5357"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tcPr>
          <w:p w:rsidR="00633E3F" w:rsidRPr="007E4118" w:rsidRDefault="00633E3F" w:rsidP="00633E3F">
            <w:pPr>
              <w:pStyle w:val="TAL"/>
              <w:rPr>
                <w:rFonts w:ascii="Times New Roman" w:hAnsi="Times New Roman"/>
                <w:sz w:val="21"/>
                <w:lang w:eastAsia="ko-KR"/>
              </w:rPr>
            </w:pPr>
            <w:r w:rsidRPr="007E4118">
              <w:rPr>
                <w:rFonts w:ascii="Times New Roman" w:hAnsi="Times New Roman"/>
                <w:sz w:val="21"/>
                <w:lang w:eastAsia="ko-KR"/>
              </w:rPr>
              <w:t>15dB</w:t>
            </w:r>
          </w:p>
        </w:tc>
      </w:tr>
      <w:tr w:rsidR="00633E3F" w:rsidRPr="00083E37" w:rsidTr="00E64A93">
        <w:trPr>
          <w:jc w:val="center"/>
        </w:trPr>
        <w:tc>
          <w:tcPr>
            <w:tcW w:w="3677"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tcPr>
          <w:p w:rsidR="00633E3F" w:rsidRPr="007E4118" w:rsidRDefault="00633E3F" w:rsidP="00633E3F">
            <w:pPr>
              <w:pStyle w:val="TAL"/>
              <w:rPr>
                <w:rFonts w:ascii="Times New Roman" w:hAnsi="Times New Roman"/>
                <w:sz w:val="21"/>
                <w:lang w:eastAsia="ko-KR"/>
              </w:rPr>
            </w:pPr>
            <w:r w:rsidRPr="007E4118">
              <w:rPr>
                <w:rFonts w:ascii="Times New Roman" w:hAnsi="Times New Roman"/>
                <w:sz w:val="21"/>
                <w:lang w:eastAsia="ko-KR"/>
              </w:rPr>
              <w:t xml:space="preserve">MS Antenna gain </w:t>
            </w:r>
          </w:p>
        </w:tc>
        <w:tc>
          <w:tcPr>
            <w:tcW w:w="5357"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tcPr>
          <w:p w:rsidR="00633E3F" w:rsidRPr="007E4118" w:rsidRDefault="00633E3F" w:rsidP="00633E3F">
            <w:pPr>
              <w:pStyle w:val="TAL"/>
              <w:rPr>
                <w:rFonts w:ascii="Times New Roman" w:hAnsi="Times New Roman"/>
                <w:sz w:val="21"/>
                <w:lang w:eastAsia="ko-KR"/>
              </w:rPr>
            </w:pPr>
            <w:r w:rsidRPr="007E4118">
              <w:rPr>
                <w:rFonts w:ascii="Times New Roman" w:hAnsi="Times New Roman"/>
                <w:sz w:val="21"/>
                <w:lang w:eastAsia="ko-KR"/>
              </w:rPr>
              <w:t xml:space="preserve">0 </w:t>
            </w:r>
            <w:proofErr w:type="spellStart"/>
            <w:r w:rsidRPr="007E4118">
              <w:rPr>
                <w:rFonts w:ascii="Times New Roman" w:hAnsi="Times New Roman"/>
                <w:sz w:val="21"/>
                <w:lang w:eastAsia="ko-KR"/>
              </w:rPr>
              <w:t>dBi</w:t>
            </w:r>
            <w:proofErr w:type="spellEnd"/>
          </w:p>
        </w:tc>
      </w:tr>
      <w:tr w:rsidR="00633E3F" w:rsidRPr="00083E37" w:rsidTr="00E64A93">
        <w:trPr>
          <w:jc w:val="center"/>
        </w:trPr>
        <w:tc>
          <w:tcPr>
            <w:tcW w:w="3677"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tcPr>
          <w:p w:rsidR="00633E3F" w:rsidRPr="007E4118" w:rsidRDefault="00633E3F" w:rsidP="00633E3F">
            <w:pPr>
              <w:pStyle w:val="TAL"/>
              <w:rPr>
                <w:rFonts w:ascii="Times New Roman" w:hAnsi="Times New Roman"/>
                <w:sz w:val="21"/>
                <w:lang w:eastAsia="ko-KR"/>
              </w:rPr>
            </w:pPr>
            <w:r w:rsidRPr="007E4118">
              <w:rPr>
                <w:rFonts w:ascii="Times New Roman" w:hAnsi="Times New Roman"/>
                <w:sz w:val="21"/>
                <w:lang w:eastAsia="ko-KR"/>
              </w:rPr>
              <w:t xml:space="preserve">Shadowing standard deviation </w:t>
            </w:r>
          </w:p>
        </w:tc>
        <w:tc>
          <w:tcPr>
            <w:tcW w:w="5357"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tcPr>
          <w:p w:rsidR="00633E3F" w:rsidRPr="007E4118" w:rsidRDefault="00633E3F" w:rsidP="00633E3F">
            <w:pPr>
              <w:pStyle w:val="TAL"/>
              <w:rPr>
                <w:rFonts w:ascii="Times New Roman" w:hAnsi="Times New Roman"/>
                <w:sz w:val="21"/>
                <w:lang w:eastAsia="ko-KR"/>
              </w:rPr>
            </w:pPr>
            <w:r w:rsidRPr="007E4118">
              <w:rPr>
                <w:rFonts w:ascii="Times New Roman" w:hAnsi="Times New Roman"/>
                <w:sz w:val="21"/>
                <w:lang w:eastAsia="ko-KR"/>
              </w:rPr>
              <w:t xml:space="preserve">8 dB </w:t>
            </w:r>
          </w:p>
        </w:tc>
      </w:tr>
      <w:tr w:rsidR="00633E3F" w:rsidRPr="00083E37" w:rsidTr="00E64A93">
        <w:trPr>
          <w:jc w:val="center"/>
        </w:trPr>
        <w:tc>
          <w:tcPr>
            <w:tcW w:w="3677"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tcPr>
          <w:p w:rsidR="00633E3F" w:rsidRPr="007E4118" w:rsidRDefault="00633E3F" w:rsidP="00633E3F">
            <w:pPr>
              <w:pStyle w:val="TAL"/>
              <w:rPr>
                <w:rFonts w:ascii="Times New Roman" w:hAnsi="Times New Roman"/>
                <w:sz w:val="21"/>
                <w:lang w:eastAsia="ko-KR"/>
              </w:rPr>
            </w:pPr>
            <w:r w:rsidRPr="007E4118">
              <w:rPr>
                <w:rFonts w:ascii="Times New Roman" w:hAnsi="Times New Roman"/>
                <w:sz w:val="21"/>
                <w:lang w:eastAsia="ko-KR"/>
              </w:rPr>
              <w:t xml:space="preserve"> Correlation distance of Shadowing</w:t>
            </w:r>
          </w:p>
          <w:p w:rsidR="00633E3F" w:rsidRPr="007E4118" w:rsidRDefault="00633E3F" w:rsidP="00633E3F">
            <w:pPr>
              <w:pStyle w:val="TAL"/>
              <w:rPr>
                <w:rFonts w:ascii="Times New Roman" w:hAnsi="Times New Roman"/>
                <w:sz w:val="21"/>
                <w:lang w:eastAsia="ko-KR"/>
              </w:rPr>
            </w:pPr>
            <w:r w:rsidRPr="007E4118">
              <w:rPr>
                <w:rFonts w:ascii="Times New Roman" w:hAnsi="Times New Roman"/>
                <w:sz w:val="21"/>
                <w:lang w:eastAsia="ko-KR"/>
              </w:rPr>
              <w:t>NOTE: this is the distance where correlation is 0.5 (not 1/e as defined in TR 36.814 B.1.2.1.1)</w:t>
            </w:r>
          </w:p>
        </w:tc>
        <w:tc>
          <w:tcPr>
            <w:tcW w:w="5357"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tcPr>
          <w:p w:rsidR="00633E3F" w:rsidRPr="007E4118" w:rsidRDefault="00633E3F" w:rsidP="00633E3F">
            <w:pPr>
              <w:pStyle w:val="TAL"/>
              <w:rPr>
                <w:rFonts w:ascii="Times New Roman" w:hAnsi="Times New Roman"/>
                <w:sz w:val="21"/>
                <w:lang w:eastAsia="ko-KR"/>
              </w:rPr>
            </w:pPr>
            <w:r w:rsidRPr="007E4118">
              <w:rPr>
                <w:rFonts w:ascii="Times New Roman" w:hAnsi="Times New Roman"/>
                <w:sz w:val="21"/>
                <w:lang w:eastAsia="ko-KR"/>
              </w:rPr>
              <w:t>25 m</w:t>
            </w:r>
          </w:p>
        </w:tc>
      </w:tr>
      <w:tr w:rsidR="00633E3F" w:rsidRPr="00083E37" w:rsidTr="00E64A93">
        <w:trPr>
          <w:jc w:val="center"/>
        </w:trPr>
        <w:tc>
          <w:tcPr>
            <w:tcW w:w="3677"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tcPr>
          <w:p w:rsidR="00633E3F" w:rsidRPr="007E4118" w:rsidRDefault="00633E3F" w:rsidP="00633E3F">
            <w:pPr>
              <w:pStyle w:val="TAL"/>
              <w:rPr>
                <w:rFonts w:ascii="Times New Roman" w:hAnsi="Times New Roman"/>
                <w:sz w:val="21"/>
                <w:lang w:eastAsia="ko-KR"/>
              </w:rPr>
            </w:pPr>
            <w:r w:rsidRPr="007E4118">
              <w:rPr>
                <w:rFonts w:ascii="Times New Roman" w:hAnsi="Times New Roman"/>
                <w:sz w:val="21"/>
                <w:lang w:eastAsia="ko-KR"/>
              </w:rPr>
              <w:t>Shadow correlation</w:t>
            </w:r>
          </w:p>
        </w:tc>
        <w:tc>
          <w:tcPr>
            <w:tcW w:w="5357"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tcPr>
          <w:p w:rsidR="00633E3F" w:rsidRPr="007E4118" w:rsidRDefault="00633E3F" w:rsidP="00633E3F">
            <w:pPr>
              <w:pStyle w:val="TAL"/>
              <w:rPr>
                <w:rFonts w:ascii="Times New Roman" w:hAnsi="Times New Roman"/>
                <w:sz w:val="21"/>
                <w:lang w:eastAsia="ko-KR"/>
              </w:rPr>
            </w:pPr>
            <w:r w:rsidRPr="007E4118">
              <w:rPr>
                <w:rFonts w:ascii="Times New Roman" w:hAnsi="Times New Roman"/>
                <w:sz w:val="21"/>
                <w:lang w:eastAsia="ko-KR"/>
              </w:rPr>
              <w:t>0.5 between cells/ 1 between sectors</w:t>
            </w:r>
          </w:p>
        </w:tc>
      </w:tr>
      <w:tr w:rsidR="00633E3F" w:rsidRPr="00083E37" w:rsidTr="00E64A93">
        <w:trPr>
          <w:jc w:val="center"/>
        </w:trPr>
        <w:tc>
          <w:tcPr>
            <w:tcW w:w="3677"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tcPr>
          <w:p w:rsidR="00633E3F" w:rsidRPr="007E4118" w:rsidRDefault="00633E3F" w:rsidP="00633E3F">
            <w:pPr>
              <w:pStyle w:val="TAL"/>
              <w:rPr>
                <w:rFonts w:ascii="Times New Roman" w:hAnsi="Times New Roman"/>
                <w:sz w:val="21"/>
                <w:lang w:eastAsia="ko-KR"/>
              </w:rPr>
            </w:pPr>
            <w:r w:rsidRPr="007E4118">
              <w:rPr>
                <w:rFonts w:ascii="Times New Roman" w:hAnsi="Times New Roman"/>
                <w:sz w:val="21"/>
                <w:lang w:eastAsia="ko-KR"/>
              </w:rPr>
              <w:t xml:space="preserve">Carrier Frequency / Bandwidth </w:t>
            </w:r>
          </w:p>
        </w:tc>
        <w:tc>
          <w:tcPr>
            <w:tcW w:w="5357"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tcPr>
          <w:p w:rsidR="00633E3F" w:rsidRPr="007E4118" w:rsidRDefault="00633E3F" w:rsidP="00633E3F">
            <w:pPr>
              <w:pStyle w:val="TAL"/>
              <w:rPr>
                <w:rFonts w:ascii="Times New Roman" w:hAnsi="Times New Roman"/>
                <w:sz w:val="21"/>
                <w:lang w:eastAsia="ko-KR"/>
              </w:rPr>
            </w:pPr>
            <w:r w:rsidRPr="007E4118">
              <w:rPr>
                <w:rFonts w:ascii="Times New Roman" w:hAnsi="Times New Roman"/>
                <w:sz w:val="21"/>
                <w:lang w:eastAsia="ko-KR"/>
              </w:rPr>
              <w:t xml:space="preserve">2.0Ghz/ 10Mhz </w:t>
            </w:r>
          </w:p>
        </w:tc>
      </w:tr>
      <w:tr w:rsidR="00E92B78" w:rsidRPr="00083E37" w:rsidTr="00E64A93">
        <w:trPr>
          <w:jc w:val="center"/>
        </w:trPr>
        <w:tc>
          <w:tcPr>
            <w:tcW w:w="3677"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tcPr>
          <w:p w:rsidR="00E92B78" w:rsidRPr="00976668" w:rsidRDefault="00BC4223" w:rsidP="00BC4223">
            <w:pPr>
              <w:pStyle w:val="TAL"/>
              <w:rPr>
                <w:rFonts w:ascii="Times New Roman" w:hAnsi="Times New Roman"/>
                <w:sz w:val="21"/>
                <w:lang w:eastAsia="ko-KR"/>
              </w:rPr>
            </w:pPr>
            <w:r>
              <w:rPr>
                <w:rFonts w:ascii="Times New Roman" w:hAnsi="Times New Roman"/>
                <w:sz w:val="21"/>
                <w:lang w:eastAsia="ko-KR"/>
              </w:rPr>
              <w:t xml:space="preserve">Cell loading </w:t>
            </w:r>
            <w:r w:rsidR="00E92B78" w:rsidRPr="00976668">
              <w:rPr>
                <w:rFonts w:ascii="Times New Roman" w:hAnsi="Times New Roman"/>
                <w:sz w:val="21"/>
                <w:lang w:eastAsia="ko-KR"/>
              </w:rPr>
              <w:t xml:space="preserve"> </w:t>
            </w:r>
          </w:p>
        </w:tc>
        <w:tc>
          <w:tcPr>
            <w:tcW w:w="5357"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tcPr>
          <w:p w:rsidR="00E92B78" w:rsidRPr="00976668" w:rsidRDefault="00E92B78" w:rsidP="00BC4223">
            <w:pPr>
              <w:pStyle w:val="TAL"/>
              <w:rPr>
                <w:rFonts w:ascii="Times New Roman" w:hAnsi="Times New Roman"/>
                <w:sz w:val="21"/>
                <w:lang w:eastAsia="ko-KR"/>
              </w:rPr>
            </w:pPr>
            <w:r w:rsidRPr="00976668">
              <w:rPr>
                <w:rFonts w:ascii="Times New Roman" w:hAnsi="Times New Roman"/>
                <w:sz w:val="21"/>
                <w:lang w:eastAsia="ko-KR"/>
              </w:rPr>
              <w:t>100%</w:t>
            </w:r>
          </w:p>
        </w:tc>
      </w:tr>
      <w:tr w:rsidR="00E92B78" w:rsidRPr="00083E37" w:rsidTr="00E64A93">
        <w:trPr>
          <w:jc w:val="center"/>
        </w:trPr>
        <w:tc>
          <w:tcPr>
            <w:tcW w:w="3677"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tcPr>
          <w:p w:rsidR="00E92B78" w:rsidRPr="00976668" w:rsidRDefault="00E92B78" w:rsidP="00E92B78">
            <w:pPr>
              <w:pStyle w:val="TAL"/>
              <w:rPr>
                <w:rFonts w:ascii="Times New Roman" w:hAnsi="Times New Roman"/>
                <w:sz w:val="21"/>
                <w:lang w:eastAsia="ko-KR"/>
              </w:rPr>
            </w:pPr>
            <w:r w:rsidRPr="00976668">
              <w:rPr>
                <w:rFonts w:ascii="Times New Roman" w:hAnsi="Times New Roman"/>
                <w:sz w:val="21"/>
                <w:lang w:eastAsia="ko-KR"/>
              </w:rPr>
              <w:t xml:space="preserve">UE speed </w:t>
            </w:r>
          </w:p>
        </w:tc>
        <w:tc>
          <w:tcPr>
            <w:tcW w:w="5357"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tcPr>
          <w:p w:rsidR="00E92B78" w:rsidRPr="007E4118" w:rsidRDefault="00BC4223" w:rsidP="00BC4223">
            <w:pPr>
              <w:pStyle w:val="TAL"/>
              <w:rPr>
                <w:rFonts w:ascii="Times New Roman" w:hAnsi="Times New Roman"/>
                <w:sz w:val="21"/>
                <w:lang w:eastAsia="ko-KR"/>
              </w:rPr>
            </w:pPr>
            <w:r w:rsidRPr="007E4118">
              <w:rPr>
                <w:rFonts w:ascii="Times New Roman" w:hAnsi="Times New Roman"/>
                <w:sz w:val="21"/>
                <w:lang w:eastAsia="ko-KR"/>
              </w:rPr>
              <w:t>120km/h</w:t>
            </w:r>
            <w:r w:rsidR="00E92B78" w:rsidRPr="007E4118">
              <w:rPr>
                <w:rFonts w:ascii="Times New Roman" w:hAnsi="Times New Roman"/>
                <w:sz w:val="21"/>
                <w:lang w:eastAsia="ko-KR"/>
              </w:rPr>
              <w:t xml:space="preserve"> </w:t>
            </w:r>
          </w:p>
        </w:tc>
      </w:tr>
      <w:tr w:rsidR="005039F9" w:rsidRPr="00083E37" w:rsidTr="00E64A93">
        <w:trPr>
          <w:jc w:val="center"/>
        </w:trPr>
        <w:tc>
          <w:tcPr>
            <w:tcW w:w="3677"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tcPr>
          <w:p w:rsidR="005039F9" w:rsidRPr="007E4118" w:rsidRDefault="005039F9" w:rsidP="00E92B78">
            <w:pPr>
              <w:pStyle w:val="TAL"/>
              <w:rPr>
                <w:rFonts w:ascii="Times New Roman" w:hAnsi="Times New Roman"/>
                <w:sz w:val="21"/>
                <w:lang w:eastAsia="ko-KR"/>
              </w:rPr>
            </w:pPr>
            <w:r w:rsidRPr="007E4118">
              <w:rPr>
                <w:rFonts w:ascii="Times New Roman" w:hAnsi="Times New Roman" w:hint="eastAsia"/>
                <w:sz w:val="21"/>
                <w:lang w:eastAsia="ko-KR"/>
              </w:rPr>
              <w:t>C</w:t>
            </w:r>
            <w:r w:rsidRPr="007E4118">
              <w:rPr>
                <w:rFonts w:ascii="Times New Roman" w:hAnsi="Times New Roman"/>
                <w:sz w:val="21"/>
                <w:lang w:eastAsia="ko-KR"/>
              </w:rPr>
              <w:t>hannel model</w:t>
            </w:r>
          </w:p>
        </w:tc>
        <w:tc>
          <w:tcPr>
            <w:tcW w:w="5357"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tcPr>
          <w:p w:rsidR="005039F9" w:rsidRPr="007E4118" w:rsidRDefault="005039F9" w:rsidP="00BC4223">
            <w:pPr>
              <w:pStyle w:val="TAL"/>
              <w:rPr>
                <w:rFonts w:ascii="Times New Roman" w:hAnsi="Times New Roman"/>
                <w:sz w:val="21"/>
                <w:lang w:eastAsia="ko-KR"/>
              </w:rPr>
            </w:pPr>
            <w:r w:rsidRPr="007E4118">
              <w:rPr>
                <w:rFonts w:ascii="Times New Roman" w:hAnsi="Times New Roman" w:hint="eastAsia"/>
                <w:sz w:val="21"/>
                <w:lang w:eastAsia="ko-KR"/>
              </w:rPr>
              <w:t>I</w:t>
            </w:r>
            <w:r w:rsidRPr="007E4118">
              <w:rPr>
                <w:rFonts w:ascii="Times New Roman" w:hAnsi="Times New Roman"/>
                <w:sz w:val="21"/>
                <w:lang w:eastAsia="ko-KR"/>
              </w:rPr>
              <w:t>TU (fast fading included)</w:t>
            </w:r>
          </w:p>
        </w:tc>
      </w:tr>
      <w:tr w:rsidR="00E92B78" w:rsidRPr="00083E37" w:rsidTr="00E64A93">
        <w:trPr>
          <w:jc w:val="center"/>
        </w:trPr>
        <w:tc>
          <w:tcPr>
            <w:tcW w:w="3677" w:type="dxa"/>
            <w:tcBorders>
              <w:top w:val="single" w:sz="8" w:space="0" w:color="000000"/>
              <w:left w:val="single" w:sz="8" w:space="0" w:color="000000"/>
              <w:bottom w:val="single" w:sz="4" w:space="0" w:color="auto"/>
              <w:right w:val="single" w:sz="8" w:space="0" w:color="000000"/>
            </w:tcBorders>
            <w:shd w:val="clear" w:color="auto" w:fill="auto"/>
            <w:tcMar>
              <w:top w:w="12" w:type="dxa"/>
              <w:left w:w="103" w:type="dxa"/>
              <w:bottom w:w="0" w:type="dxa"/>
              <w:right w:w="103" w:type="dxa"/>
            </w:tcMar>
          </w:tcPr>
          <w:p w:rsidR="00E92B78" w:rsidRPr="00976668" w:rsidRDefault="00E92B78" w:rsidP="00A4222E">
            <w:pPr>
              <w:pStyle w:val="TAL"/>
              <w:rPr>
                <w:rFonts w:ascii="Times New Roman" w:hAnsi="Times New Roman"/>
                <w:sz w:val="21"/>
                <w:lang w:eastAsia="ko-KR"/>
              </w:rPr>
            </w:pPr>
            <w:proofErr w:type="spellStart"/>
            <w:r w:rsidRPr="00976668">
              <w:rPr>
                <w:rFonts w:ascii="Times New Roman" w:hAnsi="Times New Roman"/>
                <w:sz w:val="21"/>
                <w:lang w:eastAsia="ko-KR"/>
              </w:rPr>
              <w:t>TimeToTrigger</w:t>
            </w:r>
            <w:proofErr w:type="spellEnd"/>
            <w:r w:rsidRPr="00976668">
              <w:rPr>
                <w:rFonts w:ascii="Times New Roman" w:hAnsi="Times New Roman"/>
                <w:sz w:val="21"/>
                <w:lang w:eastAsia="ko-KR"/>
              </w:rPr>
              <w:t xml:space="preserve"> </w:t>
            </w:r>
          </w:p>
        </w:tc>
        <w:tc>
          <w:tcPr>
            <w:tcW w:w="5357" w:type="dxa"/>
            <w:tcBorders>
              <w:top w:val="single" w:sz="8" w:space="0" w:color="000000"/>
              <w:left w:val="single" w:sz="8" w:space="0" w:color="000000"/>
              <w:bottom w:val="single" w:sz="4" w:space="0" w:color="auto"/>
              <w:right w:val="single" w:sz="8" w:space="0" w:color="000000"/>
            </w:tcBorders>
            <w:shd w:val="clear" w:color="auto" w:fill="auto"/>
            <w:tcMar>
              <w:top w:w="12" w:type="dxa"/>
              <w:left w:w="103" w:type="dxa"/>
              <w:bottom w:w="0" w:type="dxa"/>
              <w:right w:w="103" w:type="dxa"/>
            </w:tcMar>
          </w:tcPr>
          <w:p w:rsidR="00E92B78" w:rsidRPr="00976668" w:rsidRDefault="00E92B78" w:rsidP="00BC4223">
            <w:pPr>
              <w:pStyle w:val="TAL"/>
              <w:rPr>
                <w:rFonts w:ascii="Times New Roman" w:hAnsi="Times New Roman"/>
                <w:sz w:val="21"/>
                <w:lang w:eastAsia="ko-KR"/>
              </w:rPr>
            </w:pPr>
            <w:r w:rsidRPr="00976668">
              <w:rPr>
                <w:rFonts w:ascii="Times New Roman" w:hAnsi="Times New Roman"/>
                <w:sz w:val="21"/>
                <w:lang w:eastAsia="ko-KR"/>
              </w:rPr>
              <w:t>160</w:t>
            </w:r>
            <w:r w:rsidR="00DA000D">
              <w:rPr>
                <w:rFonts w:ascii="Times New Roman" w:hAnsi="Times New Roman"/>
                <w:sz w:val="21"/>
                <w:lang w:eastAsia="ko-KR"/>
              </w:rPr>
              <w:t>ms</w:t>
            </w:r>
          </w:p>
        </w:tc>
      </w:tr>
      <w:tr w:rsidR="00E92B78" w:rsidRPr="00083E37" w:rsidTr="00E64A93">
        <w:trPr>
          <w:jc w:val="center"/>
        </w:trPr>
        <w:tc>
          <w:tcPr>
            <w:tcW w:w="3677" w:type="dxa"/>
            <w:tcBorders>
              <w:top w:val="single" w:sz="4" w:space="0" w:color="auto"/>
              <w:left w:val="single" w:sz="8" w:space="0" w:color="000000"/>
              <w:bottom w:val="single" w:sz="4" w:space="0" w:color="auto"/>
              <w:right w:val="single" w:sz="8" w:space="0" w:color="000000"/>
            </w:tcBorders>
            <w:shd w:val="clear" w:color="auto" w:fill="auto"/>
            <w:tcMar>
              <w:top w:w="12" w:type="dxa"/>
              <w:left w:w="103" w:type="dxa"/>
              <w:bottom w:w="0" w:type="dxa"/>
              <w:right w:w="103" w:type="dxa"/>
            </w:tcMar>
          </w:tcPr>
          <w:p w:rsidR="00E92B78" w:rsidRPr="00976668" w:rsidRDefault="00E92B78" w:rsidP="007E4118">
            <w:pPr>
              <w:pStyle w:val="TAL"/>
              <w:rPr>
                <w:rFonts w:ascii="Times New Roman" w:hAnsi="Times New Roman"/>
                <w:sz w:val="21"/>
                <w:lang w:eastAsia="ko-KR"/>
              </w:rPr>
            </w:pPr>
            <w:r w:rsidRPr="007E4118">
              <w:rPr>
                <w:rFonts w:ascii="Times New Roman" w:hAnsi="Times New Roman"/>
                <w:sz w:val="21"/>
                <w:lang w:eastAsia="ko-KR"/>
              </w:rPr>
              <w:t xml:space="preserve">a3-offset </w:t>
            </w:r>
          </w:p>
        </w:tc>
        <w:tc>
          <w:tcPr>
            <w:tcW w:w="5357" w:type="dxa"/>
            <w:tcBorders>
              <w:top w:val="single" w:sz="4" w:space="0" w:color="auto"/>
              <w:left w:val="single" w:sz="8" w:space="0" w:color="000000"/>
              <w:bottom w:val="single" w:sz="4" w:space="0" w:color="auto"/>
              <w:right w:val="single" w:sz="8" w:space="0" w:color="000000"/>
            </w:tcBorders>
            <w:shd w:val="clear" w:color="auto" w:fill="auto"/>
            <w:tcMar>
              <w:top w:w="12" w:type="dxa"/>
              <w:left w:w="103" w:type="dxa"/>
              <w:bottom w:w="0" w:type="dxa"/>
              <w:right w:w="103" w:type="dxa"/>
            </w:tcMar>
          </w:tcPr>
          <w:p w:rsidR="00DA000D" w:rsidRDefault="00DA000D" w:rsidP="00DA000D">
            <w:pPr>
              <w:pStyle w:val="TAL"/>
              <w:rPr>
                <w:rFonts w:ascii="Times New Roman" w:hAnsi="Times New Roman"/>
                <w:sz w:val="21"/>
                <w:lang w:eastAsia="ko-KR"/>
              </w:rPr>
            </w:pPr>
            <w:r w:rsidRPr="00DA000D">
              <w:rPr>
                <w:rFonts w:ascii="Times New Roman" w:hAnsi="Times New Roman"/>
                <w:sz w:val="21"/>
                <w:lang w:eastAsia="ko-KR"/>
              </w:rPr>
              <w:t xml:space="preserve">Conditional HO: </w:t>
            </w:r>
          </w:p>
          <w:p w:rsidR="00DA000D" w:rsidRPr="00DA000D" w:rsidRDefault="00DA000D" w:rsidP="00DA000D">
            <w:pPr>
              <w:pStyle w:val="TAL"/>
              <w:rPr>
                <w:rFonts w:ascii="Times New Roman" w:hAnsi="Times New Roman"/>
                <w:sz w:val="21"/>
                <w:lang w:eastAsia="ko-KR"/>
              </w:rPr>
            </w:pPr>
            <w:r w:rsidRPr="00DA000D">
              <w:rPr>
                <w:rFonts w:ascii="Times New Roman" w:hAnsi="Times New Roman"/>
                <w:sz w:val="21"/>
                <w:lang w:eastAsia="ko-KR"/>
              </w:rPr>
              <w:t>lower threshold = 0dB</w:t>
            </w:r>
            <w:r>
              <w:rPr>
                <w:rFonts w:ascii="Times New Roman" w:hAnsi="Times New Roman"/>
                <w:sz w:val="21"/>
                <w:lang w:eastAsia="ko-KR"/>
              </w:rPr>
              <w:t>, 1dB</w:t>
            </w:r>
            <w:r w:rsidRPr="00DA000D">
              <w:rPr>
                <w:rFonts w:ascii="Times New Roman" w:hAnsi="Times New Roman"/>
                <w:sz w:val="21"/>
                <w:lang w:eastAsia="ko-KR"/>
              </w:rPr>
              <w:t xml:space="preserve"> </w:t>
            </w:r>
          </w:p>
          <w:p w:rsidR="00DA000D" w:rsidRDefault="00DA000D" w:rsidP="00DA000D">
            <w:pPr>
              <w:pStyle w:val="TAL"/>
              <w:rPr>
                <w:rFonts w:ascii="Times New Roman" w:hAnsi="Times New Roman"/>
                <w:sz w:val="21"/>
                <w:lang w:eastAsia="ko-KR"/>
              </w:rPr>
            </w:pPr>
            <w:r w:rsidRPr="00DA000D">
              <w:rPr>
                <w:rFonts w:ascii="Times New Roman" w:hAnsi="Times New Roman"/>
                <w:sz w:val="21"/>
                <w:lang w:eastAsia="ko-KR"/>
              </w:rPr>
              <w:t xml:space="preserve">higher threshold = 3dB </w:t>
            </w:r>
          </w:p>
          <w:p w:rsidR="00DA000D" w:rsidRDefault="00DA000D" w:rsidP="00DA000D">
            <w:pPr>
              <w:pStyle w:val="TAL"/>
              <w:rPr>
                <w:rFonts w:ascii="Times New Roman" w:hAnsi="Times New Roman"/>
                <w:sz w:val="21"/>
                <w:lang w:eastAsia="ko-KR"/>
              </w:rPr>
            </w:pPr>
          </w:p>
          <w:p w:rsidR="00E92B78" w:rsidRPr="00DA000D" w:rsidRDefault="00DA000D" w:rsidP="00DA000D">
            <w:pPr>
              <w:pStyle w:val="TAL"/>
              <w:rPr>
                <w:rFonts w:ascii="Times New Roman" w:hAnsi="Times New Roman"/>
                <w:sz w:val="21"/>
                <w:lang w:eastAsia="ko-KR"/>
              </w:rPr>
            </w:pPr>
            <w:r w:rsidRPr="00DA000D">
              <w:rPr>
                <w:rFonts w:ascii="Times New Roman" w:hAnsi="Times New Roman"/>
                <w:sz w:val="21"/>
                <w:lang w:eastAsia="ko-KR"/>
              </w:rPr>
              <w:t>Legacy HO: 3dB</w:t>
            </w:r>
          </w:p>
        </w:tc>
      </w:tr>
      <w:tr w:rsidR="00E92B78" w:rsidRPr="00083E37" w:rsidTr="00E64A93">
        <w:trPr>
          <w:jc w:val="center"/>
        </w:trPr>
        <w:tc>
          <w:tcPr>
            <w:tcW w:w="3677" w:type="dxa"/>
            <w:tcBorders>
              <w:top w:val="single" w:sz="4" w:space="0" w:color="auto"/>
              <w:left w:val="single" w:sz="8" w:space="0" w:color="000000"/>
              <w:bottom w:val="single" w:sz="4" w:space="0" w:color="auto"/>
              <w:right w:val="single" w:sz="8" w:space="0" w:color="000000"/>
            </w:tcBorders>
            <w:shd w:val="clear" w:color="auto" w:fill="auto"/>
            <w:tcMar>
              <w:top w:w="12" w:type="dxa"/>
              <w:left w:w="103" w:type="dxa"/>
              <w:bottom w:w="0" w:type="dxa"/>
              <w:right w:w="103" w:type="dxa"/>
            </w:tcMar>
          </w:tcPr>
          <w:p w:rsidR="00E92B78" w:rsidRPr="00976668" w:rsidRDefault="00E92B78" w:rsidP="007E4118">
            <w:pPr>
              <w:pStyle w:val="TAL"/>
              <w:rPr>
                <w:rFonts w:ascii="Times New Roman" w:hAnsi="Times New Roman"/>
                <w:sz w:val="21"/>
                <w:lang w:eastAsia="ko-KR"/>
              </w:rPr>
            </w:pPr>
            <w:proofErr w:type="spellStart"/>
            <w:r w:rsidRPr="00976668">
              <w:rPr>
                <w:rFonts w:ascii="Times New Roman" w:hAnsi="Times New Roman"/>
                <w:sz w:val="21"/>
                <w:lang w:eastAsia="ko-KR"/>
              </w:rPr>
              <w:t>T</w:t>
            </w:r>
            <w:r w:rsidRPr="007E4118">
              <w:rPr>
                <w:rFonts w:ascii="Times New Roman" w:hAnsi="Times New Roman"/>
                <w:sz w:val="21"/>
                <w:lang w:eastAsia="ko-KR"/>
              </w:rPr>
              <w:t>Measurement_Period</w:t>
            </w:r>
            <w:proofErr w:type="spellEnd"/>
            <w:r w:rsidRPr="007E4118">
              <w:rPr>
                <w:rFonts w:ascii="Times New Roman" w:hAnsi="Times New Roman"/>
                <w:sz w:val="21"/>
                <w:lang w:eastAsia="ko-KR"/>
              </w:rPr>
              <w:t xml:space="preserve">, Intra, </w:t>
            </w:r>
            <w:r w:rsidRPr="00976668">
              <w:rPr>
                <w:rFonts w:ascii="Times New Roman" w:hAnsi="Times New Roman"/>
                <w:sz w:val="21"/>
                <w:lang w:eastAsia="ko-KR"/>
              </w:rPr>
              <w:t xml:space="preserve">L1 filtering time in TS36.133 </w:t>
            </w:r>
          </w:p>
        </w:tc>
        <w:tc>
          <w:tcPr>
            <w:tcW w:w="5357" w:type="dxa"/>
            <w:tcBorders>
              <w:top w:val="single" w:sz="4" w:space="0" w:color="auto"/>
              <w:left w:val="single" w:sz="8" w:space="0" w:color="000000"/>
              <w:bottom w:val="single" w:sz="4" w:space="0" w:color="auto"/>
              <w:right w:val="single" w:sz="8" w:space="0" w:color="000000"/>
            </w:tcBorders>
            <w:shd w:val="clear" w:color="auto" w:fill="auto"/>
            <w:tcMar>
              <w:top w:w="12" w:type="dxa"/>
              <w:left w:w="103" w:type="dxa"/>
              <w:bottom w:w="0" w:type="dxa"/>
              <w:right w:w="103" w:type="dxa"/>
            </w:tcMar>
          </w:tcPr>
          <w:p w:rsidR="00E92B78" w:rsidRPr="002C29BC" w:rsidRDefault="00E92B78" w:rsidP="00DA000D">
            <w:pPr>
              <w:pStyle w:val="TAL"/>
              <w:rPr>
                <w:rFonts w:ascii="Times New Roman" w:hAnsi="Times New Roman"/>
                <w:sz w:val="21"/>
                <w:lang w:eastAsia="ko-KR"/>
              </w:rPr>
            </w:pPr>
            <w:r w:rsidRPr="00D95D46">
              <w:rPr>
                <w:rFonts w:ascii="Times New Roman" w:hAnsi="Times New Roman"/>
                <w:sz w:val="21"/>
                <w:lang w:eastAsia="ko-KR"/>
              </w:rPr>
              <w:t xml:space="preserve">200ms </w:t>
            </w:r>
          </w:p>
        </w:tc>
      </w:tr>
      <w:tr w:rsidR="00E92B78" w:rsidRPr="00083E37" w:rsidTr="00E64A93">
        <w:trPr>
          <w:jc w:val="center"/>
        </w:trPr>
        <w:tc>
          <w:tcPr>
            <w:tcW w:w="3677" w:type="dxa"/>
            <w:tcBorders>
              <w:top w:val="single" w:sz="4" w:space="0" w:color="auto"/>
              <w:left w:val="single" w:sz="8" w:space="0" w:color="000000"/>
              <w:bottom w:val="single" w:sz="4" w:space="0" w:color="auto"/>
              <w:right w:val="single" w:sz="8" w:space="0" w:color="000000"/>
            </w:tcBorders>
            <w:shd w:val="clear" w:color="auto" w:fill="auto"/>
            <w:tcMar>
              <w:top w:w="12" w:type="dxa"/>
              <w:left w:w="103" w:type="dxa"/>
              <w:bottom w:w="0" w:type="dxa"/>
              <w:right w:w="103" w:type="dxa"/>
            </w:tcMar>
          </w:tcPr>
          <w:p w:rsidR="00E92B78" w:rsidRPr="00976668" w:rsidRDefault="00E92B78" w:rsidP="00E92B78">
            <w:pPr>
              <w:pStyle w:val="TAL"/>
              <w:rPr>
                <w:rFonts w:ascii="Times New Roman" w:hAnsi="Times New Roman"/>
                <w:sz w:val="21"/>
                <w:lang w:eastAsia="ko-KR"/>
              </w:rPr>
            </w:pPr>
            <w:r w:rsidRPr="00976668">
              <w:rPr>
                <w:rFonts w:ascii="Times New Roman" w:hAnsi="Times New Roman"/>
                <w:sz w:val="21"/>
                <w:lang w:eastAsia="ko-KR"/>
              </w:rPr>
              <w:t>Layer3 Filter Parameter K</w:t>
            </w:r>
          </w:p>
        </w:tc>
        <w:tc>
          <w:tcPr>
            <w:tcW w:w="5357" w:type="dxa"/>
            <w:tcBorders>
              <w:top w:val="single" w:sz="4" w:space="0" w:color="auto"/>
              <w:left w:val="single" w:sz="8" w:space="0" w:color="000000"/>
              <w:bottom w:val="single" w:sz="4" w:space="0" w:color="auto"/>
              <w:right w:val="single" w:sz="8" w:space="0" w:color="000000"/>
            </w:tcBorders>
            <w:shd w:val="clear" w:color="auto" w:fill="auto"/>
            <w:tcMar>
              <w:top w:w="12" w:type="dxa"/>
              <w:left w:w="103" w:type="dxa"/>
              <w:bottom w:w="0" w:type="dxa"/>
              <w:right w:w="103" w:type="dxa"/>
            </w:tcMar>
          </w:tcPr>
          <w:p w:rsidR="00E92B78" w:rsidRPr="00976668" w:rsidRDefault="00E92B78" w:rsidP="00BC4223">
            <w:pPr>
              <w:pStyle w:val="TAL"/>
              <w:rPr>
                <w:rFonts w:ascii="Times New Roman" w:hAnsi="Times New Roman"/>
                <w:sz w:val="21"/>
                <w:lang w:eastAsia="ko-KR"/>
              </w:rPr>
            </w:pPr>
            <w:r w:rsidRPr="00D95D46">
              <w:rPr>
                <w:rFonts w:ascii="Times New Roman" w:hAnsi="Times New Roman"/>
                <w:sz w:val="21"/>
                <w:lang w:eastAsia="ko-KR"/>
              </w:rPr>
              <w:t xml:space="preserve"> 4</w:t>
            </w:r>
          </w:p>
        </w:tc>
      </w:tr>
      <w:tr w:rsidR="00A4222E" w:rsidRPr="00083E37" w:rsidTr="00E64A93">
        <w:trPr>
          <w:jc w:val="center"/>
        </w:trPr>
        <w:tc>
          <w:tcPr>
            <w:tcW w:w="3677" w:type="dxa"/>
            <w:tcBorders>
              <w:top w:val="single" w:sz="4" w:space="0" w:color="auto"/>
              <w:left w:val="single" w:sz="4" w:space="0" w:color="auto"/>
              <w:bottom w:val="single" w:sz="4" w:space="0" w:color="auto"/>
              <w:right w:val="single" w:sz="4" w:space="0" w:color="auto"/>
            </w:tcBorders>
            <w:shd w:val="clear" w:color="auto" w:fill="auto"/>
            <w:tcMar>
              <w:top w:w="12" w:type="dxa"/>
              <w:left w:w="103" w:type="dxa"/>
              <w:bottom w:w="0" w:type="dxa"/>
              <w:right w:w="103" w:type="dxa"/>
            </w:tcMar>
          </w:tcPr>
          <w:p w:rsidR="00A4222E" w:rsidRPr="007E4118" w:rsidRDefault="00A4222E" w:rsidP="00A4222E">
            <w:pPr>
              <w:pStyle w:val="TAL"/>
              <w:rPr>
                <w:rFonts w:ascii="Times New Roman" w:hAnsi="Times New Roman"/>
                <w:sz w:val="21"/>
                <w:lang w:eastAsia="ko-KR"/>
              </w:rPr>
            </w:pPr>
            <w:r w:rsidRPr="007E4118">
              <w:rPr>
                <w:rFonts w:ascii="Times New Roman" w:hAnsi="Times New Roman"/>
                <w:sz w:val="21"/>
                <w:lang w:eastAsia="ko-KR"/>
              </w:rPr>
              <w:t>measurement error modelling</w:t>
            </w:r>
          </w:p>
        </w:tc>
        <w:tc>
          <w:tcPr>
            <w:tcW w:w="5357" w:type="dxa"/>
            <w:tcBorders>
              <w:top w:val="single" w:sz="4" w:space="0" w:color="auto"/>
              <w:left w:val="single" w:sz="4" w:space="0" w:color="auto"/>
              <w:bottom w:val="single" w:sz="4" w:space="0" w:color="auto"/>
              <w:right w:val="single" w:sz="4" w:space="0" w:color="auto"/>
            </w:tcBorders>
            <w:shd w:val="clear" w:color="auto" w:fill="auto"/>
            <w:tcMar>
              <w:top w:w="12" w:type="dxa"/>
              <w:left w:w="103" w:type="dxa"/>
              <w:bottom w:w="0" w:type="dxa"/>
              <w:right w:w="103" w:type="dxa"/>
            </w:tcMar>
          </w:tcPr>
          <w:p w:rsidR="00A4222E" w:rsidRPr="007E4118" w:rsidRDefault="00A4222E" w:rsidP="00A4222E">
            <w:pPr>
              <w:pStyle w:val="TAL"/>
              <w:rPr>
                <w:rFonts w:ascii="Times New Roman" w:hAnsi="Times New Roman"/>
                <w:sz w:val="21"/>
                <w:lang w:eastAsia="ko-KR"/>
              </w:rPr>
            </w:pPr>
            <w:r w:rsidRPr="007E4118">
              <w:rPr>
                <w:rFonts w:ascii="Times New Roman" w:hAnsi="Times New Roman"/>
                <w:sz w:val="21"/>
                <w:lang w:eastAsia="ko-KR"/>
              </w:rPr>
              <w:t>To obtain the 90% bound for +/- 2 dB, a normal distribution with deviation = 2 dB / (</w:t>
            </w:r>
            <w:proofErr w:type="spellStart"/>
            <w:proofErr w:type="gramStart"/>
            <w:r w:rsidRPr="007E4118">
              <w:rPr>
                <w:rFonts w:ascii="Times New Roman" w:hAnsi="Times New Roman"/>
                <w:sz w:val="21"/>
                <w:lang w:eastAsia="ko-KR"/>
              </w:rPr>
              <w:t>sqrt</w:t>
            </w:r>
            <w:proofErr w:type="spellEnd"/>
            <w:r w:rsidRPr="007E4118">
              <w:rPr>
                <w:rFonts w:ascii="Times New Roman" w:hAnsi="Times New Roman"/>
                <w:sz w:val="21"/>
                <w:lang w:eastAsia="ko-KR"/>
              </w:rPr>
              <w:t>(</w:t>
            </w:r>
            <w:proofErr w:type="gramEnd"/>
            <w:r w:rsidRPr="007E4118">
              <w:rPr>
                <w:rFonts w:ascii="Times New Roman" w:hAnsi="Times New Roman"/>
                <w:sz w:val="21"/>
                <w:lang w:eastAsia="ko-KR"/>
              </w:rPr>
              <w:t>2)*</w:t>
            </w:r>
            <w:proofErr w:type="spellStart"/>
            <w:r w:rsidRPr="007E4118">
              <w:rPr>
                <w:rFonts w:ascii="Times New Roman" w:hAnsi="Times New Roman"/>
                <w:sz w:val="21"/>
                <w:lang w:eastAsia="ko-KR"/>
              </w:rPr>
              <w:t>erfinv</w:t>
            </w:r>
            <w:proofErr w:type="spellEnd"/>
            <w:r w:rsidRPr="007E4118">
              <w:rPr>
                <w:rFonts w:ascii="Times New Roman" w:hAnsi="Times New Roman"/>
                <w:sz w:val="21"/>
                <w:lang w:eastAsia="ko-KR"/>
              </w:rPr>
              <w:t>(0.9)) = 1.216 dB can be used (ref: TS36.133 [2]). The RSRP measurement error can be added before or after L1 filter as long as the error requirement mentioned above is met at the input of L3 filter.</w:t>
            </w:r>
          </w:p>
          <w:p w:rsidR="00A4222E" w:rsidRPr="007E4118" w:rsidRDefault="00A4222E" w:rsidP="00A4222E">
            <w:pPr>
              <w:pStyle w:val="TAL"/>
              <w:rPr>
                <w:rFonts w:ascii="Times New Roman" w:hAnsi="Times New Roman"/>
                <w:sz w:val="21"/>
                <w:lang w:eastAsia="ko-KR"/>
              </w:rPr>
            </w:pPr>
            <w:r w:rsidRPr="007E4118">
              <w:rPr>
                <w:rFonts w:ascii="Times New Roman" w:hAnsi="Times New Roman"/>
                <w:sz w:val="21"/>
                <w:lang w:eastAsia="ko-KR"/>
              </w:rPr>
              <w:t>For calibration purposes, there is no measurement error modelling with wideband CQI for radio link monitoring and HOF decision.</w:t>
            </w:r>
          </w:p>
        </w:tc>
      </w:tr>
      <w:tr w:rsidR="00A4222E" w:rsidRPr="00083E37" w:rsidTr="00E64A93">
        <w:trPr>
          <w:jc w:val="center"/>
        </w:trPr>
        <w:tc>
          <w:tcPr>
            <w:tcW w:w="3677" w:type="dxa"/>
            <w:tcBorders>
              <w:top w:val="single" w:sz="4" w:space="0" w:color="auto"/>
              <w:left w:val="single" w:sz="8" w:space="0" w:color="000000"/>
              <w:bottom w:val="single" w:sz="4" w:space="0" w:color="auto"/>
              <w:right w:val="single" w:sz="8" w:space="0" w:color="000000"/>
            </w:tcBorders>
            <w:shd w:val="clear" w:color="auto" w:fill="auto"/>
            <w:tcMar>
              <w:top w:w="12" w:type="dxa"/>
              <w:left w:w="103" w:type="dxa"/>
              <w:bottom w:w="0" w:type="dxa"/>
              <w:right w:w="103" w:type="dxa"/>
            </w:tcMar>
          </w:tcPr>
          <w:p w:rsidR="00A4222E" w:rsidRPr="00E64A93" w:rsidRDefault="00A4222E" w:rsidP="00A4222E">
            <w:pPr>
              <w:pStyle w:val="TAL"/>
              <w:rPr>
                <w:rFonts w:ascii="Times New Roman" w:hAnsi="Times New Roman"/>
                <w:sz w:val="21"/>
                <w:lang w:eastAsia="ko-KR"/>
              </w:rPr>
            </w:pPr>
            <w:r w:rsidRPr="00E64A93">
              <w:rPr>
                <w:rFonts w:ascii="Times New Roman" w:hAnsi="Times New Roman"/>
                <w:sz w:val="21"/>
                <w:lang w:eastAsia="ko-KR"/>
              </w:rPr>
              <w:t>Handover preparation (decision) delay</w:t>
            </w:r>
          </w:p>
        </w:tc>
        <w:tc>
          <w:tcPr>
            <w:tcW w:w="5357" w:type="dxa"/>
            <w:tcBorders>
              <w:top w:val="single" w:sz="4" w:space="0" w:color="auto"/>
              <w:left w:val="single" w:sz="8" w:space="0" w:color="000000"/>
              <w:bottom w:val="single" w:sz="4" w:space="0" w:color="auto"/>
              <w:right w:val="single" w:sz="8" w:space="0" w:color="000000"/>
            </w:tcBorders>
            <w:shd w:val="clear" w:color="auto" w:fill="auto"/>
            <w:tcMar>
              <w:top w:w="12" w:type="dxa"/>
              <w:left w:w="103" w:type="dxa"/>
              <w:bottom w:w="0" w:type="dxa"/>
              <w:right w:w="103" w:type="dxa"/>
            </w:tcMar>
          </w:tcPr>
          <w:p w:rsidR="00A4222E" w:rsidRPr="00E64A93" w:rsidRDefault="00A4222E" w:rsidP="00A4222E">
            <w:pPr>
              <w:pStyle w:val="TAL"/>
              <w:rPr>
                <w:rFonts w:ascii="Times New Roman" w:hAnsi="Times New Roman"/>
                <w:sz w:val="21"/>
                <w:lang w:eastAsia="ko-KR"/>
              </w:rPr>
            </w:pPr>
            <w:r w:rsidRPr="00E64A93">
              <w:rPr>
                <w:rFonts w:ascii="Times New Roman" w:hAnsi="Times New Roman"/>
                <w:sz w:val="21"/>
                <w:lang w:eastAsia="ko-KR"/>
              </w:rPr>
              <w:t>50ms</w:t>
            </w:r>
          </w:p>
        </w:tc>
      </w:tr>
      <w:tr w:rsidR="00A4222E" w:rsidRPr="00083E37" w:rsidTr="00E64A93">
        <w:trPr>
          <w:jc w:val="center"/>
        </w:trPr>
        <w:tc>
          <w:tcPr>
            <w:tcW w:w="3677" w:type="dxa"/>
            <w:tcBorders>
              <w:top w:val="single" w:sz="4" w:space="0" w:color="auto"/>
              <w:left w:val="single" w:sz="8" w:space="0" w:color="000000"/>
              <w:bottom w:val="single" w:sz="4" w:space="0" w:color="auto"/>
              <w:right w:val="single" w:sz="8" w:space="0" w:color="000000"/>
            </w:tcBorders>
            <w:shd w:val="clear" w:color="auto" w:fill="auto"/>
            <w:tcMar>
              <w:top w:w="12" w:type="dxa"/>
              <w:left w:w="103" w:type="dxa"/>
              <w:bottom w:w="0" w:type="dxa"/>
              <w:right w:w="103" w:type="dxa"/>
            </w:tcMar>
          </w:tcPr>
          <w:p w:rsidR="00A4222E" w:rsidRPr="00976668" w:rsidRDefault="00A4222E" w:rsidP="00A4222E">
            <w:pPr>
              <w:pStyle w:val="TAL"/>
              <w:rPr>
                <w:rFonts w:ascii="Times New Roman" w:hAnsi="Times New Roman"/>
                <w:sz w:val="21"/>
                <w:lang w:eastAsia="ko-KR"/>
              </w:rPr>
            </w:pPr>
            <w:r w:rsidRPr="00976668">
              <w:rPr>
                <w:rFonts w:ascii="Times New Roman" w:hAnsi="Times New Roman"/>
                <w:sz w:val="21"/>
                <w:lang w:eastAsia="ko-KR"/>
              </w:rPr>
              <w:t>Handover execution time</w:t>
            </w:r>
          </w:p>
        </w:tc>
        <w:tc>
          <w:tcPr>
            <w:tcW w:w="5357" w:type="dxa"/>
            <w:tcBorders>
              <w:top w:val="single" w:sz="4" w:space="0" w:color="auto"/>
              <w:left w:val="single" w:sz="8" w:space="0" w:color="000000"/>
              <w:bottom w:val="single" w:sz="4" w:space="0" w:color="auto"/>
              <w:right w:val="single" w:sz="8" w:space="0" w:color="000000"/>
            </w:tcBorders>
            <w:shd w:val="clear" w:color="auto" w:fill="auto"/>
            <w:tcMar>
              <w:top w:w="12" w:type="dxa"/>
              <w:left w:w="103" w:type="dxa"/>
              <w:bottom w:w="0" w:type="dxa"/>
              <w:right w:w="103" w:type="dxa"/>
            </w:tcMar>
          </w:tcPr>
          <w:p w:rsidR="00A4222E" w:rsidRPr="00976668" w:rsidRDefault="00A4222E" w:rsidP="00A4222E">
            <w:pPr>
              <w:pStyle w:val="TAL"/>
              <w:rPr>
                <w:rFonts w:ascii="Times New Roman" w:hAnsi="Times New Roman"/>
                <w:sz w:val="21"/>
                <w:lang w:eastAsia="ko-KR"/>
              </w:rPr>
            </w:pPr>
            <w:r w:rsidRPr="00976668">
              <w:rPr>
                <w:rFonts w:ascii="Times New Roman" w:hAnsi="Times New Roman"/>
                <w:sz w:val="21"/>
                <w:lang w:eastAsia="ko-KR"/>
              </w:rPr>
              <w:t>40ms</w:t>
            </w:r>
          </w:p>
        </w:tc>
      </w:tr>
    </w:tbl>
    <w:p w:rsidR="00E92B78" w:rsidRPr="007E5E8B" w:rsidRDefault="00E92B78" w:rsidP="00E11B16">
      <w:pPr>
        <w:spacing w:after="0"/>
        <w:rPr>
          <w:rFonts w:eastAsiaTheme="minorEastAsia"/>
          <w:lang w:eastAsia="zh-CN"/>
        </w:rPr>
      </w:pPr>
    </w:p>
    <w:sectPr w:rsidR="00E92B78" w:rsidRPr="007E5E8B" w:rsidSect="009224FC">
      <w:footerReference w:type="even" r:id="rId10"/>
      <w:footerReference w:type="default" r:id="rId11"/>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6451" w:rsidRDefault="00176451">
      <w:pPr>
        <w:pStyle w:val="Heading1"/>
      </w:pPr>
      <w:r>
        <w:separator/>
      </w:r>
    </w:p>
  </w:endnote>
  <w:endnote w:type="continuationSeparator" w:id="0">
    <w:p w:rsidR="00176451" w:rsidRDefault="00176451">
      <w:pPr>
        <w:pStyle w:val="Heading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otum">
    <w:altName w:val="돋움"/>
    <w:panose1 w:val="020B0600000101010101"/>
    <w:charset w:val="81"/>
    <w:family w:val="modern"/>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2B17" w:rsidRDefault="007F2B1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7F2B17" w:rsidRDefault="007F2B1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2B17" w:rsidRDefault="007F2B1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02DBE">
      <w:rPr>
        <w:rStyle w:val="PageNumber"/>
      </w:rPr>
      <w:t>3</w:t>
    </w:r>
    <w:r>
      <w:rPr>
        <w:rStyle w:val="PageNumber"/>
      </w:rPr>
      <w:fldChar w:fldCharType="end"/>
    </w:r>
  </w:p>
  <w:p w:rsidR="007F2B17" w:rsidRDefault="007F2B17">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6451" w:rsidRDefault="00176451">
      <w:pPr>
        <w:pStyle w:val="Heading1"/>
      </w:pPr>
      <w:r>
        <w:separator/>
      </w:r>
    </w:p>
  </w:footnote>
  <w:footnote w:type="continuationSeparator" w:id="0">
    <w:p w:rsidR="00176451" w:rsidRDefault="00176451">
      <w:pPr>
        <w:pStyle w:val="Heading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3A24E592"/>
    <w:lvl w:ilvl="0">
      <w:numFmt w:val="bullet"/>
      <w:lvlText w:val="*"/>
      <w:lvlJc w:val="left"/>
    </w:lvl>
  </w:abstractNum>
  <w:abstractNum w:abstractNumId="1">
    <w:nsid w:val="082064ED"/>
    <w:multiLevelType w:val="hybridMultilevel"/>
    <w:tmpl w:val="9872F8BA"/>
    <w:lvl w:ilvl="0" w:tplc="3C9A6532">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nsid w:val="10855E50"/>
    <w:multiLevelType w:val="hybridMultilevel"/>
    <w:tmpl w:val="81AC3D8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28241EE"/>
    <w:multiLevelType w:val="hybridMultilevel"/>
    <w:tmpl w:val="1CEE412A"/>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28D5B76"/>
    <w:multiLevelType w:val="hybridMultilevel"/>
    <w:tmpl w:val="F6BC0E36"/>
    <w:lvl w:ilvl="0" w:tplc="A866E0C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4356D9E"/>
    <w:multiLevelType w:val="hybridMultilevel"/>
    <w:tmpl w:val="879E5FB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6D77E27"/>
    <w:multiLevelType w:val="hybridMultilevel"/>
    <w:tmpl w:val="506CA070"/>
    <w:lvl w:ilvl="0" w:tplc="A2BEC3B4">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nsid w:val="16FE4176"/>
    <w:multiLevelType w:val="hybridMultilevel"/>
    <w:tmpl w:val="B482811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90E60AA"/>
    <w:multiLevelType w:val="hybridMultilevel"/>
    <w:tmpl w:val="5B38C7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22B79B6"/>
    <w:multiLevelType w:val="hybridMultilevel"/>
    <w:tmpl w:val="0E58C1A4"/>
    <w:lvl w:ilvl="0" w:tplc="04090001">
      <w:start w:val="1"/>
      <w:numFmt w:val="bullet"/>
      <w:lvlText w:val=""/>
      <w:lvlJc w:val="left"/>
      <w:pPr>
        <w:tabs>
          <w:tab w:val="num" w:pos="720"/>
        </w:tabs>
        <w:ind w:left="720" w:hanging="360"/>
      </w:pPr>
      <w:rPr>
        <w:rFonts w:ascii="Wingdings" w:hAnsi="Wingdings" w:hint="default"/>
      </w:rPr>
    </w:lvl>
    <w:lvl w:ilvl="1" w:tplc="13DAFB26">
      <w:start w:val="2990"/>
      <w:numFmt w:val="bullet"/>
      <w:lvlText w:val="–"/>
      <w:lvlJc w:val="left"/>
      <w:pPr>
        <w:tabs>
          <w:tab w:val="num" w:pos="1440"/>
        </w:tabs>
        <w:ind w:left="1440" w:hanging="360"/>
      </w:pPr>
      <w:rPr>
        <w:rFonts w:ascii="Arial" w:hAnsi="Arial" w:hint="default"/>
      </w:rPr>
    </w:lvl>
    <w:lvl w:ilvl="2" w:tplc="7DE8C684">
      <w:start w:val="2990"/>
      <w:numFmt w:val="bullet"/>
      <w:lvlText w:val="•"/>
      <w:lvlJc w:val="left"/>
      <w:pPr>
        <w:tabs>
          <w:tab w:val="num" w:pos="2160"/>
        </w:tabs>
        <w:ind w:left="2160" w:hanging="360"/>
      </w:pPr>
      <w:rPr>
        <w:rFonts w:ascii="Arial" w:hAnsi="Arial" w:hint="default"/>
      </w:rPr>
    </w:lvl>
    <w:lvl w:ilvl="3" w:tplc="37A8AB6C">
      <w:start w:val="1"/>
      <w:numFmt w:val="bullet"/>
      <w:lvlText w:val="•"/>
      <w:lvlJc w:val="left"/>
      <w:pPr>
        <w:tabs>
          <w:tab w:val="num" w:pos="2203"/>
        </w:tabs>
        <w:ind w:left="2203" w:hanging="360"/>
      </w:pPr>
      <w:rPr>
        <w:rFonts w:ascii="Arial" w:hAnsi="Arial" w:hint="default"/>
      </w:rPr>
    </w:lvl>
    <w:lvl w:ilvl="4" w:tplc="E77C0B5C">
      <w:start w:val="1"/>
      <w:numFmt w:val="bullet"/>
      <w:lvlText w:val="•"/>
      <w:lvlJc w:val="left"/>
      <w:pPr>
        <w:tabs>
          <w:tab w:val="num" w:pos="3054"/>
        </w:tabs>
        <w:ind w:left="3054" w:hanging="360"/>
      </w:pPr>
      <w:rPr>
        <w:rFonts w:ascii="Arial" w:hAnsi="Arial" w:hint="default"/>
      </w:rPr>
    </w:lvl>
    <w:lvl w:ilvl="5" w:tplc="35544344" w:tentative="1">
      <w:start w:val="1"/>
      <w:numFmt w:val="bullet"/>
      <w:lvlText w:val="•"/>
      <w:lvlJc w:val="left"/>
      <w:pPr>
        <w:tabs>
          <w:tab w:val="num" w:pos="4320"/>
        </w:tabs>
        <w:ind w:left="4320" w:hanging="360"/>
      </w:pPr>
      <w:rPr>
        <w:rFonts w:ascii="Arial" w:hAnsi="Arial" w:hint="default"/>
      </w:rPr>
    </w:lvl>
    <w:lvl w:ilvl="6" w:tplc="FB14E6BE" w:tentative="1">
      <w:start w:val="1"/>
      <w:numFmt w:val="bullet"/>
      <w:lvlText w:val="•"/>
      <w:lvlJc w:val="left"/>
      <w:pPr>
        <w:tabs>
          <w:tab w:val="num" w:pos="5040"/>
        </w:tabs>
        <w:ind w:left="5040" w:hanging="360"/>
      </w:pPr>
      <w:rPr>
        <w:rFonts w:ascii="Arial" w:hAnsi="Arial" w:hint="default"/>
      </w:rPr>
    </w:lvl>
    <w:lvl w:ilvl="7" w:tplc="BF70A690" w:tentative="1">
      <w:start w:val="1"/>
      <w:numFmt w:val="bullet"/>
      <w:lvlText w:val="•"/>
      <w:lvlJc w:val="left"/>
      <w:pPr>
        <w:tabs>
          <w:tab w:val="num" w:pos="5760"/>
        </w:tabs>
        <w:ind w:left="5760" w:hanging="360"/>
      </w:pPr>
      <w:rPr>
        <w:rFonts w:ascii="Arial" w:hAnsi="Arial" w:hint="default"/>
      </w:rPr>
    </w:lvl>
    <w:lvl w:ilvl="8" w:tplc="758E3E6C" w:tentative="1">
      <w:start w:val="1"/>
      <w:numFmt w:val="bullet"/>
      <w:lvlText w:val="•"/>
      <w:lvlJc w:val="left"/>
      <w:pPr>
        <w:tabs>
          <w:tab w:val="num" w:pos="6480"/>
        </w:tabs>
        <w:ind w:left="6480" w:hanging="360"/>
      </w:pPr>
      <w:rPr>
        <w:rFonts w:ascii="Arial" w:hAnsi="Arial" w:hint="default"/>
      </w:rPr>
    </w:lvl>
  </w:abstractNum>
  <w:abstractNum w:abstractNumId="11">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nsid w:val="2A6061C3"/>
    <w:multiLevelType w:val="hybridMultilevel"/>
    <w:tmpl w:val="863C2774"/>
    <w:lvl w:ilvl="0" w:tplc="A866E0CA">
      <w:start w:val="1"/>
      <w:numFmt w:val="decimal"/>
      <w:lvlText w:val="[%1]"/>
      <w:lvlJc w:val="left"/>
      <w:pPr>
        <w:ind w:left="937" w:hanging="420"/>
      </w:pPr>
      <w:rPr>
        <w:rFonts w:hint="eastAsia"/>
      </w:rPr>
    </w:lvl>
    <w:lvl w:ilvl="1" w:tplc="04090019" w:tentative="1">
      <w:start w:val="1"/>
      <w:numFmt w:val="lowerLetter"/>
      <w:lvlText w:val="%2)"/>
      <w:lvlJc w:val="left"/>
      <w:pPr>
        <w:ind w:left="1357" w:hanging="420"/>
      </w:pPr>
    </w:lvl>
    <w:lvl w:ilvl="2" w:tplc="0409001B" w:tentative="1">
      <w:start w:val="1"/>
      <w:numFmt w:val="lowerRoman"/>
      <w:lvlText w:val="%3."/>
      <w:lvlJc w:val="right"/>
      <w:pPr>
        <w:ind w:left="1777" w:hanging="420"/>
      </w:pPr>
    </w:lvl>
    <w:lvl w:ilvl="3" w:tplc="0409000F" w:tentative="1">
      <w:start w:val="1"/>
      <w:numFmt w:val="decimal"/>
      <w:lvlText w:val="%4."/>
      <w:lvlJc w:val="left"/>
      <w:pPr>
        <w:ind w:left="2197" w:hanging="420"/>
      </w:pPr>
    </w:lvl>
    <w:lvl w:ilvl="4" w:tplc="04090019" w:tentative="1">
      <w:start w:val="1"/>
      <w:numFmt w:val="lowerLetter"/>
      <w:lvlText w:val="%5)"/>
      <w:lvlJc w:val="left"/>
      <w:pPr>
        <w:ind w:left="2617" w:hanging="420"/>
      </w:pPr>
    </w:lvl>
    <w:lvl w:ilvl="5" w:tplc="0409001B" w:tentative="1">
      <w:start w:val="1"/>
      <w:numFmt w:val="lowerRoman"/>
      <w:lvlText w:val="%6."/>
      <w:lvlJc w:val="right"/>
      <w:pPr>
        <w:ind w:left="3037" w:hanging="420"/>
      </w:pPr>
    </w:lvl>
    <w:lvl w:ilvl="6" w:tplc="0409000F" w:tentative="1">
      <w:start w:val="1"/>
      <w:numFmt w:val="decimal"/>
      <w:lvlText w:val="%7."/>
      <w:lvlJc w:val="left"/>
      <w:pPr>
        <w:ind w:left="3457" w:hanging="420"/>
      </w:pPr>
    </w:lvl>
    <w:lvl w:ilvl="7" w:tplc="04090019" w:tentative="1">
      <w:start w:val="1"/>
      <w:numFmt w:val="lowerLetter"/>
      <w:lvlText w:val="%8)"/>
      <w:lvlJc w:val="left"/>
      <w:pPr>
        <w:ind w:left="3877" w:hanging="420"/>
      </w:pPr>
    </w:lvl>
    <w:lvl w:ilvl="8" w:tplc="0409001B" w:tentative="1">
      <w:start w:val="1"/>
      <w:numFmt w:val="lowerRoman"/>
      <w:lvlText w:val="%9."/>
      <w:lvlJc w:val="right"/>
      <w:pPr>
        <w:ind w:left="4297" w:hanging="420"/>
      </w:pPr>
    </w:lvl>
  </w:abstractNum>
  <w:abstractNum w:abstractNumId="13">
    <w:nsid w:val="2EE65A84"/>
    <w:multiLevelType w:val="hybridMultilevel"/>
    <w:tmpl w:val="EB56F098"/>
    <w:lvl w:ilvl="0" w:tplc="CF6C22AE">
      <w:start w:val="1"/>
      <w:numFmt w:val="lowerLetter"/>
      <w:lvlText w:val="%1."/>
      <w:lvlJc w:val="left"/>
      <w:pPr>
        <w:ind w:left="854" w:hanging="57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nsid w:val="316A6E05"/>
    <w:multiLevelType w:val="hybridMultilevel"/>
    <w:tmpl w:val="0B6ECF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91F1990"/>
    <w:multiLevelType w:val="hybridMultilevel"/>
    <w:tmpl w:val="EC68080E"/>
    <w:lvl w:ilvl="0" w:tplc="60261018">
      <w:start w:val="1"/>
      <w:numFmt w:val="decimal"/>
      <w:lvlText w:val="%1"/>
      <w:lvlJc w:val="left"/>
      <w:pPr>
        <w:ind w:left="618" w:hanging="360"/>
      </w:pPr>
      <w:rPr>
        <w:rFonts w:eastAsia="MS Mincho" w:hint="default"/>
      </w:rPr>
    </w:lvl>
    <w:lvl w:ilvl="1" w:tplc="04090019" w:tentative="1">
      <w:start w:val="1"/>
      <w:numFmt w:val="lowerLetter"/>
      <w:lvlText w:val="%2)"/>
      <w:lvlJc w:val="left"/>
      <w:pPr>
        <w:ind w:left="1098" w:hanging="420"/>
      </w:pPr>
    </w:lvl>
    <w:lvl w:ilvl="2" w:tplc="0409001B" w:tentative="1">
      <w:start w:val="1"/>
      <w:numFmt w:val="lowerRoman"/>
      <w:lvlText w:val="%3."/>
      <w:lvlJc w:val="right"/>
      <w:pPr>
        <w:ind w:left="1518" w:hanging="420"/>
      </w:pPr>
    </w:lvl>
    <w:lvl w:ilvl="3" w:tplc="0409000F" w:tentative="1">
      <w:start w:val="1"/>
      <w:numFmt w:val="decimal"/>
      <w:lvlText w:val="%4."/>
      <w:lvlJc w:val="left"/>
      <w:pPr>
        <w:ind w:left="1938" w:hanging="420"/>
      </w:pPr>
    </w:lvl>
    <w:lvl w:ilvl="4" w:tplc="04090019" w:tentative="1">
      <w:start w:val="1"/>
      <w:numFmt w:val="lowerLetter"/>
      <w:lvlText w:val="%5)"/>
      <w:lvlJc w:val="left"/>
      <w:pPr>
        <w:ind w:left="2358" w:hanging="420"/>
      </w:pPr>
    </w:lvl>
    <w:lvl w:ilvl="5" w:tplc="0409001B" w:tentative="1">
      <w:start w:val="1"/>
      <w:numFmt w:val="lowerRoman"/>
      <w:lvlText w:val="%6."/>
      <w:lvlJc w:val="right"/>
      <w:pPr>
        <w:ind w:left="2778" w:hanging="420"/>
      </w:pPr>
    </w:lvl>
    <w:lvl w:ilvl="6" w:tplc="0409000F" w:tentative="1">
      <w:start w:val="1"/>
      <w:numFmt w:val="decimal"/>
      <w:lvlText w:val="%7."/>
      <w:lvlJc w:val="left"/>
      <w:pPr>
        <w:ind w:left="3198" w:hanging="420"/>
      </w:pPr>
    </w:lvl>
    <w:lvl w:ilvl="7" w:tplc="04090019" w:tentative="1">
      <w:start w:val="1"/>
      <w:numFmt w:val="lowerLetter"/>
      <w:lvlText w:val="%8)"/>
      <w:lvlJc w:val="left"/>
      <w:pPr>
        <w:ind w:left="3618" w:hanging="420"/>
      </w:pPr>
    </w:lvl>
    <w:lvl w:ilvl="8" w:tplc="0409001B" w:tentative="1">
      <w:start w:val="1"/>
      <w:numFmt w:val="lowerRoman"/>
      <w:lvlText w:val="%9."/>
      <w:lvlJc w:val="right"/>
      <w:pPr>
        <w:ind w:left="4038" w:hanging="420"/>
      </w:pPr>
    </w:lvl>
  </w:abstractNum>
  <w:abstractNum w:abstractNumId="16">
    <w:nsid w:val="39F709B9"/>
    <w:multiLevelType w:val="hybridMultilevel"/>
    <w:tmpl w:val="A2E84DC6"/>
    <w:lvl w:ilvl="0" w:tplc="BE541994">
      <w:start w:val="2"/>
      <w:numFmt w:val="bullet"/>
      <w:lvlText w:val="-"/>
      <w:lvlJc w:val="left"/>
      <w:pPr>
        <w:ind w:left="760" w:hanging="360"/>
      </w:pPr>
      <w:rPr>
        <w:rFonts w:ascii="Times New Roman" w:eastAsia="Batang" w:hAnsi="Times New Roman" w:cs="Times New Roman" w:hint="default"/>
      </w:rPr>
    </w:lvl>
    <w:lvl w:ilvl="1" w:tplc="2028F550">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B527922"/>
    <w:multiLevelType w:val="hybridMultilevel"/>
    <w:tmpl w:val="92CAE4CE"/>
    <w:lvl w:ilvl="0" w:tplc="4C28272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8">
    <w:nsid w:val="3B805A85"/>
    <w:multiLevelType w:val="hybridMultilevel"/>
    <w:tmpl w:val="A3046C4A"/>
    <w:lvl w:ilvl="0" w:tplc="DCB481F2">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3DC745E8"/>
    <w:multiLevelType w:val="hybridMultilevel"/>
    <w:tmpl w:val="2856E6E2"/>
    <w:lvl w:ilvl="0" w:tplc="2028F5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1970C67"/>
    <w:multiLevelType w:val="hybridMultilevel"/>
    <w:tmpl w:val="F116959A"/>
    <w:lvl w:ilvl="0" w:tplc="2028F5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4B77646"/>
    <w:multiLevelType w:val="hybridMultilevel"/>
    <w:tmpl w:val="68AC055A"/>
    <w:lvl w:ilvl="0" w:tplc="030EA5DC">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2">
    <w:nsid w:val="451E639D"/>
    <w:multiLevelType w:val="hybridMultilevel"/>
    <w:tmpl w:val="EA4C0D9E"/>
    <w:lvl w:ilvl="0" w:tplc="8F4E2402">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507274EE"/>
    <w:multiLevelType w:val="hybridMultilevel"/>
    <w:tmpl w:val="2766D9D8"/>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nsid w:val="52D20F31"/>
    <w:multiLevelType w:val="hybridMultilevel"/>
    <w:tmpl w:val="1390D5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7D018CA"/>
    <w:multiLevelType w:val="hybridMultilevel"/>
    <w:tmpl w:val="18B09D12"/>
    <w:lvl w:ilvl="0" w:tplc="4DC4CC2C">
      <w:start w:val="2"/>
      <w:numFmt w:val="bullet"/>
      <w:lvlText w:val="-"/>
      <w:lvlJc w:val="left"/>
      <w:pPr>
        <w:ind w:left="760" w:hanging="360"/>
      </w:pPr>
      <w:rPr>
        <w:rFonts w:ascii="Times New Roman" w:eastAsia="Batang" w:hAnsi="Times New Roman" w:cs="Times New Roman" w:hint="default"/>
      </w:rPr>
    </w:lvl>
    <w:lvl w:ilvl="1" w:tplc="CF78C0C2">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580B69DA"/>
    <w:multiLevelType w:val="hybridMultilevel"/>
    <w:tmpl w:val="1D5CBC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A635C70"/>
    <w:multiLevelType w:val="hybridMultilevel"/>
    <w:tmpl w:val="2F80BE7A"/>
    <w:lvl w:ilvl="0" w:tplc="308015D0">
      <w:start w:val="2"/>
      <w:numFmt w:val="bullet"/>
      <w:lvlText w:val="-"/>
      <w:lvlJc w:val="left"/>
      <w:pPr>
        <w:ind w:left="928" w:hanging="360"/>
      </w:pPr>
      <w:rPr>
        <w:rFonts w:ascii="Times New Roman" w:eastAsia="Batang" w:hAnsi="Times New Roman" w:cs="Times New Roman" w:hint="default"/>
      </w:rPr>
    </w:lvl>
    <w:lvl w:ilvl="1" w:tplc="7DE8C684">
      <w:start w:val="2990"/>
      <w:numFmt w:val="bullet"/>
      <w:lvlText w:val="•"/>
      <w:lvlJc w:val="left"/>
      <w:pPr>
        <w:ind w:left="1368" w:hanging="400"/>
      </w:pPr>
      <w:rPr>
        <w:rFonts w:ascii="Arial" w:hAnsi="Arial" w:hint="default"/>
      </w:rPr>
    </w:lvl>
    <w:lvl w:ilvl="2" w:tplc="04090005">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1">
    <w:nsid w:val="5BBC1626"/>
    <w:multiLevelType w:val="hybridMultilevel"/>
    <w:tmpl w:val="EE08277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C794656"/>
    <w:multiLevelType w:val="hybridMultilevel"/>
    <w:tmpl w:val="377273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E650B92"/>
    <w:multiLevelType w:val="hybridMultilevel"/>
    <w:tmpl w:val="31F84B78"/>
    <w:lvl w:ilvl="0" w:tplc="2374A14C">
      <w:start w:val="1"/>
      <w:numFmt w:val="bullet"/>
      <w:lvlText w:val="-"/>
      <w:lvlJc w:val="left"/>
      <w:pPr>
        <w:ind w:left="800" w:hanging="400"/>
      </w:pPr>
      <w:rPr>
        <w:rFonts w:ascii="Tahoma" w:hAnsi="Tahoma"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5E7B69F9"/>
    <w:multiLevelType w:val="hybridMultilevel"/>
    <w:tmpl w:val="7C869C5E"/>
    <w:lvl w:ilvl="0" w:tplc="E3EC707A">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5F5B61DE"/>
    <w:multiLevelType w:val="hybridMultilevel"/>
    <w:tmpl w:val="8F22A0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6C60329"/>
    <w:multiLevelType w:val="hybridMultilevel"/>
    <w:tmpl w:val="BDDC1366"/>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7">
    <w:nsid w:val="6E225AB0"/>
    <w:multiLevelType w:val="hybridMultilevel"/>
    <w:tmpl w:val="9EC2EC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1AE77FD"/>
    <w:multiLevelType w:val="hybridMultilevel"/>
    <w:tmpl w:val="F354A8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1C97D73"/>
    <w:multiLevelType w:val="hybridMultilevel"/>
    <w:tmpl w:val="1578F250"/>
    <w:lvl w:ilvl="0" w:tplc="2028F5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88545F8"/>
    <w:multiLevelType w:val="hybridMultilevel"/>
    <w:tmpl w:val="1A6C0B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2"/>
  </w:num>
  <w:num w:numId="3">
    <w:abstractNumId w:val="24"/>
  </w:num>
  <w:num w:numId="4">
    <w:abstractNumId w:val="42"/>
  </w:num>
  <w:num w:numId="5">
    <w:abstractNumId w:val="25"/>
  </w:num>
  <w:num w:numId="6">
    <w:abstractNumId w:val="41"/>
  </w:num>
  <w:num w:numId="7">
    <w:abstractNumId w:val="13"/>
  </w:num>
  <w:num w:numId="8">
    <w:abstractNumId w:val="28"/>
  </w:num>
  <w:num w:numId="9">
    <w:abstractNumId w:val="34"/>
  </w:num>
  <w:num w:numId="10">
    <w:abstractNumId w:val="7"/>
  </w:num>
  <w:num w:numId="11">
    <w:abstractNumId w:val="22"/>
  </w:num>
  <w:num w:numId="12">
    <w:abstractNumId w:val="16"/>
  </w:num>
  <w:num w:numId="13">
    <w:abstractNumId w:val="17"/>
  </w:num>
  <w:num w:numId="14">
    <w:abstractNumId w:val="0"/>
    <w:lvlOverride w:ilvl="0">
      <w:lvl w:ilvl="0">
        <w:start w:val="1"/>
        <w:numFmt w:val="bullet"/>
        <w:lvlText w:val=""/>
        <w:legacy w:legacy="1" w:legacySpace="0" w:legacyIndent="283"/>
        <w:lvlJc w:val="left"/>
        <w:pPr>
          <w:ind w:left="1134" w:hanging="283"/>
        </w:pPr>
        <w:rPr>
          <w:rFonts w:ascii="Arial" w:hAnsi="Arial" w:cs="Arial" w:hint="default"/>
        </w:rPr>
      </w:lvl>
    </w:lvlOverride>
  </w:num>
  <w:num w:numId="15">
    <w:abstractNumId w:val="33"/>
  </w:num>
  <w:num w:numId="16">
    <w:abstractNumId w:val="10"/>
  </w:num>
  <w:num w:numId="17">
    <w:abstractNumId w:val="30"/>
  </w:num>
  <w:num w:numId="18">
    <w:abstractNumId w:val="1"/>
  </w:num>
  <w:num w:numId="19">
    <w:abstractNumId w:val="18"/>
  </w:num>
  <w:num w:numId="20">
    <w:abstractNumId w:val="36"/>
  </w:num>
  <w:num w:numId="21">
    <w:abstractNumId w:val="26"/>
  </w:num>
  <w:num w:numId="22">
    <w:abstractNumId w:val="27"/>
  </w:num>
  <w:num w:numId="23">
    <w:abstractNumId w:val="12"/>
  </w:num>
  <w:num w:numId="24">
    <w:abstractNumId w:val="5"/>
  </w:num>
  <w:num w:numId="25">
    <w:abstractNumId w:val="35"/>
  </w:num>
  <w:num w:numId="26">
    <w:abstractNumId w:val="14"/>
  </w:num>
  <w:num w:numId="27">
    <w:abstractNumId w:val="15"/>
  </w:num>
  <w:num w:numId="28">
    <w:abstractNumId w:val="11"/>
  </w:num>
  <w:num w:numId="29">
    <w:abstractNumId w:val="32"/>
  </w:num>
  <w:num w:numId="30">
    <w:abstractNumId w:val="6"/>
  </w:num>
  <w:num w:numId="31">
    <w:abstractNumId w:val="29"/>
  </w:num>
  <w:num w:numId="32">
    <w:abstractNumId w:val="31"/>
  </w:num>
  <w:num w:numId="33">
    <w:abstractNumId w:val="8"/>
  </w:num>
  <w:num w:numId="34">
    <w:abstractNumId w:val="3"/>
  </w:num>
  <w:num w:numId="35">
    <w:abstractNumId w:val="37"/>
  </w:num>
  <w:num w:numId="36">
    <w:abstractNumId w:val="9"/>
  </w:num>
  <w:num w:numId="37">
    <w:abstractNumId w:val="40"/>
  </w:num>
  <w:num w:numId="38">
    <w:abstractNumId w:val="19"/>
  </w:num>
  <w:num w:numId="39">
    <w:abstractNumId w:val="39"/>
  </w:num>
  <w:num w:numId="40">
    <w:abstractNumId w:val="21"/>
  </w:num>
  <w:num w:numId="41">
    <w:abstractNumId w:val="4"/>
  </w:num>
  <w:num w:numId="42">
    <w:abstractNumId w:val="38"/>
  </w:num>
  <w:num w:numId="43">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01"/>
    <w:rsid w:val="0000188C"/>
    <w:rsid w:val="000018B7"/>
    <w:rsid w:val="000021FA"/>
    <w:rsid w:val="00004795"/>
    <w:rsid w:val="00004C65"/>
    <w:rsid w:val="00004ED7"/>
    <w:rsid w:val="00004FDA"/>
    <w:rsid w:val="0000610A"/>
    <w:rsid w:val="00007365"/>
    <w:rsid w:val="0000756A"/>
    <w:rsid w:val="00007B34"/>
    <w:rsid w:val="00011910"/>
    <w:rsid w:val="00012327"/>
    <w:rsid w:val="0001348F"/>
    <w:rsid w:val="00014502"/>
    <w:rsid w:val="00020F4D"/>
    <w:rsid w:val="0002177E"/>
    <w:rsid w:val="00023743"/>
    <w:rsid w:val="00025274"/>
    <w:rsid w:val="0003005B"/>
    <w:rsid w:val="00030753"/>
    <w:rsid w:val="000358B7"/>
    <w:rsid w:val="00036869"/>
    <w:rsid w:val="0003687A"/>
    <w:rsid w:val="00040D80"/>
    <w:rsid w:val="000413C3"/>
    <w:rsid w:val="00041EAB"/>
    <w:rsid w:val="0004485B"/>
    <w:rsid w:val="00044E92"/>
    <w:rsid w:val="00046610"/>
    <w:rsid w:val="00047077"/>
    <w:rsid w:val="00050E89"/>
    <w:rsid w:val="00051339"/>
    <w:rsid w:val="00053D6C"/>
    <w:rsid w:val="00055585"/>
    <w:rsid w:val="00055D37"/>
    <w:rsid w:val="00056678"/>
    <w:rsid w:val="0005737A"/>
    <w:rsid w:val="00057A7A"/>
    <w:rsid w:val="0006035C"/>
    <w:rsid w:val="00061DA5"/>
    <w:rsid w:val="00064124"/>
    <w:rsid w:val="00064A68"/>
    <w:rsid w:val="00066AF0"/>
    <w:rsid w:val="00067714"/>
    <w:rsid w:val="00070681"/>
    <w:rsid w:val="00072113"/>
    <w:rsid w:val="0007287F"/>
    <w:rsid w:val="0007510B"/>
    <w:rsid w:val="00076645"/>
    <w:rsid w:val="0007669E"/>
    <w:rsid w:val="00077105"/>
    <w:rsid w:val="0008304D"/>
    <w:rsid w:val="00083B12"/>
    <w:rsid w:val="000862E8"/>
    <w:rsid w:val="00086D95"/>
    <w:rsid w:val="000917FD"/>
    <w:rsid w:val="00091F73"/>
    <w:rsid w:val="000936C2"/>
    <w:rsid w:val="00094619"/>
    <w:rsid w:val="000957F6"/>
    <w:rsid w:val="00096627"/>
    <w:rsid w:val="000A1F29"/>
    <w:rsid w:val="000A3500"/>
    <w:rsid w:val="000A43EA"/>
    <w:rsid w:val="000A7A5F"/>
    <w:rsid w:val="000A7C27"/>
    <w:rsid w:val="000A7E2E"/>
    <w:rsid w:val="000B30BB"/>
    <w:rsid w:val="000B504E"/>
    <w:rsid w:val="000B581B"/>
    <w:rsid w:val="000B5D51"/>
    <w:rsid w:val="000B6251"/>
    <w:rsid w:val="000B699E"/>
    <w:rsid w:val="000B755E"/>
    <w:rsid w:val="000B7B01"/>
    <w:rsid w:val="000C00B2"/>
    <w:rsid w:val="000C010A"/>
    <w:rsid w:val="000C293A"/>
    <w:rsid w:val="000C3B25"/>
    <w:rsid w:val="000C42F6"/>
    <w:rsid w:val="000C4D90"/>
    <w:rsid w:val="000C5606"/>
    <w:rsid w:val="000C7C5A"/>
    <w:rsid w:val="000D0375"/>
    <w:rsid w:val="000D0B10"/>
    <w:rsid w:val="000D124D"/>
    <w:rsid w:val="000D2486"/>
    <w:rsid w:val="000D408C"/>
    <w:rsid w:val="000D54E5"/>
    <w:rsid w:val="000D659E"/>
    <w:rsid w:val="000D71CC"/>
    <w:rsid w:val="000D7E2F"/>
    <w:rsid w:val="000E0135"/>
    <w:rsid w:val="000E0BF5"/>
    <w:rsid w:val="000E0EF9"/>
    <w:rsid w:val="000E3883"/>
    <w:rsid w:val="000E4735"/>
    <w:rsid w:val="000E62FA"/>
    <w:rsid w:val="000F0B84"/>
    <w:rsid w:val="000F289A"/>
    <w:rsid w:val="000F2FAE"/>
    <w:rsid w:val="000F4C0F"/>
    <w:rsid w:val="000F51DF"/>
    <w:rsid w:val="000F7B7B"/>
    <w:rsid w:val="000F7E4A"/>
    <w:rsid w:val="00101CDF"/>
    <w:rsid w:val="00102319"/>
    <w:rsid w:val="00102B67"/>
    <w:rsid w:val="0010442D"/>
    <w:rsid w:val="00106BAF"/>
    <w:rsid w:val="00106C08"/>
    <w:rsid w:val="00110195"/>
    <w:rsid w:val="0011074F"/>
    <w:rsid w:val="00112B6D"/>
    <w:rsid w:val="001139FB"/>
    <w:rsid w:val="00113DFD"/>
    <w:rsid w:val="0011460C"/>
    <w:rsid w:val="00114CB2"/>
    <w:rsid w:val="00115D47"/>
    <w:rsid w:val="001175BB"/>
    <w:rsid w:val="001178F6"/>
    <w:rsid w:val="001224EF"/>
    <w:rsid w:val="001231FB"/>
    <w:rsid w:val="001243FB"/>
    <w:rsid w:val="001249A7"/>
    <w:rsid w:val="00125C8C"/>
    <w:rsid w:val="0013093D"/>
    <w:rsid w:val="00134C6F"/>
    <w:rsid w:val="00135F19"/>
    <w:rsid w:val="0013711C"/>
    <w:rsid w:val="001400F6"/>
    <w:rsid w:val="00140B01"/>
    <w:rsid w:val="00141477"/>
    <w:rsid w:val="00141BD3"/>
    <w:rsid w:val="001432D3"/>
    <w:rsid w:val="0014531C"/>
    <w:rsid w:val="00145A8B"/>
    <w:rsid w:val="0014794B"/>
    <w:rsid w:val="00151AD2"/>
    <w:rsid w:val="001521EE"/>
    <w:rsid w:val="0015266A"/>
    <w:rsid w:val="00154D04"/>
    <w:rsid w:val="00157BC9"/>
    <w:rsid w:val="0016195A"/>
    <w:rsid w:val="00163D6C"/>
    <w:rsid w:val="0016643F"/>
    <w:rsid w:val="00167FA8"/>
    <w:rsid w:val="00172576"/>
    <w:rsid w:val="00174CB9"/>
    <w:rsid w:val="00175388"/>
    <w:rsid w:val="00176451"/>
    <w:rsid w:val="00177F84"/>
    <w:rsid w:val="00182F17"/>
    <w:rsid w:val="0019297C"/>
    <w:rsid w:val="00192ABE"/>
    <w:rsid w:val="00196F5A"/>
    <w:rsid w:val="001A000A"/>
    <w:rsid w:val="001A03E7"/>
    <w:rsid w:val="001A2A75"/>
    <w:rsid w:val="001A3536"/>
    <w:rsid w:val="001A4B34"/>
    <w:rsid w:val="001B269D"/>
    <w:rsid w:val="001B39BC"/>
    <w:rsid w:val="001B3AC5"/>
    <w:rsid w:val="001B4678"/>
    <w:rsid w:val="001B4C53"/>
    <w:rsid w:val="001B4F88"/>
    <w:rsid w:val="001B529C"/>
    <w:rsid w:val="001B5C37"/>
    <w:rsid w:val="001B650D"/>
    <w:rsid w:val="001C1607"/>
    <w:rsid w:val="001C21A4"/>
    <w:rsid w:val="001C25F5"/>
    <w:rsid w:val="001C3E4C"/>
    <w:rsid w:val="001C4D03"/>
    <w:rsid w:val="001C7D61"/>
    <w:rsid w:val="001D188C"/>
    <w:rsid w:val="001D4433"/>
    <w:rsid w:val="001D4899"/>
    <w:rsid w:val="001D514E"/>
    <w:rsid w:val="001D784A"/>
    <w:rsid w:val="001D7C73"/>
    <w:rsid w:val="001E0E4A"/>
    <w:rsid w:val="001E2466"/>
    <w:rsid w:val="001E3BF6"/>
    <w:rsid w:val="001E497E"/>
    <w:rsid w:val="001E639D"/>
    <w:rsid w:val="001E7152"/>
    <w:rsid w:val="001E7DD9"/>
    <w:rsid w:val="001E7FBD"/>
    <w:rsid w:val="001F2903"/>
    <w:rsid w:val="001F53DA"/>
    <w:rsid w:val="001F7467"/>
    <w:rsid w:val="00200BA7"/>
    <w:rsid w:val="00202470"/>
    <w:rsid w:val="0020328E"/>
    <w:rsid w:val="00203940"/>
    <w:rsid w:val="0020401E"/>
    <w:rsid w:val="00206204"/>
    <w:rsid w:val="00210512"/>
    <w:rsid w:val="0021152F"/>
    <w:rsid w:val="00212763"/>
    <w:rsid w:val="00212ABC"/>
    <w:rsid w:val="0021324B"/>
    <w:rsid w:val="00213416"/>
    <w:rsid w:val="00213BE9"/>
    <w:rsid w:val="002159D4"/>
    <w:rsid w:val="00215E9E"/>
    <w:rsid w:val="00220787"/>
    <w:rsid w:val="00220833"/>
    <w:rsid w:val="00221532"/>
    <w:rsid w:val="0022366E"/>
    <w:rsid w:val="00223C85"/>
    <w:rsid w:val="00224B27"/>
    <w:rsid w:val="002257C3"/>
    <w:rsid w:val="0022719B"/>
    <w:rsid w:val="002272C3"/>
    <w:rsid w:val="00230623"/>
    <w:rsid w:val="00230BC1"/>
    <w:rsid w:val="00231780"/>
    <w:rsid w:val="00231C6A"/>
    <w:rsid w:val="002327E0"/>
    <w:rsid w:val="00232EB8"/>
    <w:rsid w:val="00234BDE"/>
    <w:rsid w:val="00234D54"/>
    <w:rsid w:val="002358B2"/>
    <w:rsid w:val="00236560"/>
    <w:rsid w:val="00237E8D"/>
    <w:rsid w:val="00243F8F"/>
    <w:rsid w:val="00246427"/>
    <w:rsid w:val="00251C86"/>
    <w:rsid w:val="00252221"/>
    <w:rsid w:val="00252B33"/>
    <w:rsid w:val="0025390A"/>
    <w:rsid w:val="00255478"/>
    <w:rsid w:val="00255697"/>
    <w:rsid w:val="00257795"/>
    <w:rsid w:val="002605FF"/>
    <w:rsid w:val="00261564"/>
    <w:rsid w:val="002626D8"/>
    <w:rsid w:val="002639AD"/>
    <w:rsid w:val="00264523"/>
    <w:rsid w:val="002672EE"/>
    <w:rsid w:val="0027107A"/>
    <w:rsid w:val="00271668"/>
    <w:rsid w:val="0027287D"/>
    <w:rsid w:val="002732A1"/>
    <w:rsid w:val="002732D7"/>
    <w:rsid w:val="00273B52"/>
    <w:rsid w:val="0027446C"/>
    <w:rsid w:val="002746A4"/>
    <w:rsid w:val="002772A5"/>
    <w:rsid w:val="002772CE"/>
    <w:rsid w:val="002805A8"/>
    <w:rsid w:val="00281D3E"/>
    <w:rsid w:val="002827C5"/>
    <w:rsid w:val="0028313A"/>
    <w:rsid w:val="002846F5"/>
    <w:rsid w:val="00285C83"/>
    <w:rsid w:val="002878C8"/>
    <w:rsid w:val="002A1A72"/>
    <w:rsid w:val="002A3129"/>
    <w:rsid w:val="002A4D63"/>
    <w:rsid w:val="002A4E24"/>
    <w:rsid w:val="002A5027"/>
    <w:rsid w:val="002A634C"/>
    <w:rsid w:val="002A7EB0"/>
    <w:rsid w:val="002B09A4"/>
    <w:rsid w:val="002B34B5"/>
    <w:rsid w:val="002B4700"/>
    <w:rsid w:val="002B685C"/>
    <w:rsid w:val="002C2FCF"/>
    <w:rsid w:val="002C57AE"/>
    <w:rsid w:val="002D09B0"/>
    <w:rsid w:val="002D33B7"/>
    <w:rsid w:val="002D3542"/>
    <w:rsid w:val="002D4175"/>
    <w:rsid w:val="002D6843"/>
    <w:rsid w:val="002D6C52"/>
    <w:rsid w:val="002E04EC"/>
    <w:rsid w:val="002E4315"/>
    <w:rsid w:val="002E4935"/>
    <w:rsid w:val="002F19ED"/>
    <w:rsid w:val="002F28B0"/>
    <w:rsid w:val="002F2D15"/>
    <w:rsid w:val="002F3B4D"/>
    <w:rsid w:val="002F4CF9"/>
    <w:rsid w:val="002F6A56"/>
    <w:rsid w:val="002F736E"/>
    <w:rsid w:val="002F77AE"/>
    <w:rsid w:val="002F788D"/>
    <w:rsid w:val="00300078"/>
    <w:rsid w:val="0030048E"/>
    <w:rsid w:val="0030106D"/>
    <w:rsid w:val="0030410F"/>
    <w:rsid w:val="00305038"/>
    <w:rsid w:val="003065FD"/>
    <w:rsid w:val="0031201D"/>
    <w:rsid w:val="0031230C"/>
    <w:rsid w:val="0031269B"/>
    <w:rsid w:val="00313587"/>
    <w:rsid w:val="00313B87"/>
    <w:rsid w:val="00314A21"/>
    <w:rsid w:val="00316AA3"/>
    <w:rsid w:val="003177CA"/>
    <w:rsid w:val="0032213A"/>
    <w:rsid w:val="00323053"/>
    <w:rsid w:val="00323C6B"/>
    <w:rsid w:val="00323FDA"/>
    <w:rsid w:val="00324B1E"/>
    <w:rsid w:val="0032500E"/>
    <w:rsid w:val="00325ACD"/>
    <w:rsid w:val="0032680B"/>
    <w:rsid w:val="0033008F"/>
    <w:rsid w:val="00331E5C"/>
    <w:rsid w:val="00332E02"/>
    <w:rsid w:val="00336991"/>
    <w:rsid w:val="00337333"/>
    <w:rsid w:val="00341EE1"/>
    <w:rsid w:val="00344499"/>
    <w:rsid w:val="0034505A"/>
    <w:rsid w:val="003465CA"/>
    <w:rsid w:val="00352030"/>
    <w:rsid w:val="00352723"/>
    <w:rsid w:val="00356A57"/>
    <w:rsid w:val="003630A1"/>
    <w:rsid w:val="0036686D"/>
    <w:rsid w:val="00367745"/>
    <w:rsid w:val="00367A9A"/>
    <w:rsid w:val="003706FF"/>
    <w:rsid w:val="00370E50"/>
    <w:rsid w:val="003716EE"/>
    <w:rsid w:val="003723B4"/>
    <w:rsid w:val="00373233"/>
    <w:rsid w:val="00375371"/>
    <w:rsid w:val="00376C28"/>
    <w:rsid w:val="00376DD4"/>
    <w:rsid w:val="00380119"/>
    <w:rsid w:val="003813F9"/>
    <w:rsid w:val="00381786"/>
    <w:rsid w:val="00381B1D"/>
    <w:rsid w:val="00381B66"/>
    <w:rsid w:val="003821F8"/>
    <w:rsid w:val="00382386"/>
    <w:rsid w:val="0038519C"/>
    <w:rsid w:val="00390E3A"/>
    <w:rsid w:val="00393305"/>
    <w:rsid w:val="00393885"/>
    <w:rsid w:val="00393A13"/>
    <w:rsid w:val="003967DF"/>
    <w:rsid w:val="003A3583"/>
    <w:rsid w:val="003A3A19"/>
    <w:rsid w:val="003A7918"/>
    <w:rsid w:val="003B137F"/>
    <w:rsid w:val="003B1E6B"/>
    <w:rsid w:val="003B3028"/>
    <w:rsid w:val="003B3151"/>
    <w:rsid w:val="003B5763"/>
    <w:rsid w:val="003B6446"/>
    <w:rsid w:val="003B6772"/>
    <w:rsid w:val="003C20A5"/>
    <w:rsid w:val="003C3C34"/>
    <w:rsid w:val="003C53E4"/>
    <w:rsid w:val="003C71A4"/>
    <w:rsid w:val="003D0675"/>
    <w:rsid w:val="003D57A5"/>
    <w:rsid w:val="003D63CE"/>
    <w:rsid w:val="003D7B99"/>
    <w:rsid w:val="003E030F"/>
    <w:rsid w:val="003E2A1D"/>
    <w:rsid w:val="003E2C84"/>
    <w:rsid w:val="003E3173"/>
    <w:rsid w:val="003E4B93"/>
    <w:rsid w:val="003E5094"/>
    <w:rsid w:val="003F0C94"/>
    <w:rsid w:val="003F1A80"/>
    <w:rsid w:val="003F2CE6"/>
    <w:rsid w:val="003F4CE5"/>
    <w:rsid w:val="003F5130"/>
    <w:rsid w:val="003F61A0"/>
    <w:rsid w:val="003F626E"/>
    <w:rsid w:val="003F6318"/>
    <w:rsid w:val="00400912"/>
    <w:rsid w:val="00400A08"/>
    <w:rsid w:val="0040195A"/>
    <w:rsid w:val="00402566"/>
    <w:rsid w:val="00403889"/>
    <w:rsid w:val="004048FB"/>
    <w:rsid w:val="00406297"/>
    <w:rsid w:val="004069ED"/>
    <w:rsid w:val="00410625"/>
    <w:rsid w:val="00410C37"/>
    <w:rsid w:val="00410F91"/>
    <w:rsid w:val="0041496E"/>
    <w:rsid w:val="00415F5D"/>
    <w:rsid w:val="004165B4"/>
    <w:rsid w:val="004215A0"/>
    <w:rsid w:val="004220F9"/>
    <w:rsid w:val="004231EC"/>
    <w:rsid w:val="004249EC"/>
    <w:rsid w:val="00426C4D"/>
    <w:rsid w:val="00426D9F"/>
    <w:rsid w:val="00427904"/>
    <w:rsid w:val="0043064A"/>
    <w:rsid w:val="004324CD"/>
    <w:rsid w:val="00434C44"/>
    <w:rsid w:val="00435465"/>
    <w:rsid w:val="00436F16"/>
    <w:rsid w:val="00437D03"/>
    <w:rsid w:val="004407DF"/>
    <w:rsid w:val="0044146E"/>
    <w:rsid w:val="00443204"/>
    <w:rsid w:val="00445F7C"/>
    <w:rsid w:val="004477D7"/>
    <w:rsid w:val="004501FE"/>
    <w:rsid w:val="00451D93"/>
    <w:rsid w:val="004576E4"/>
    <w:rsid w:val="004579EF"/>
    <w:rsid w:val="00457D18"/>
    <w:rsid w:val="00460027"/>
    <w:rsid w:val="004641E0"/>
    <w:rsid w:val="00466EF4"/>
    <w:rsid w:val="004677B6"/>
    <w:rsid w:val="00470800"/>
    <w:rsid w:val="00470A32"/>
    <w:rsid w:val="00472DC1"/>
    <w:rsid w:val="004735F1"/>
    <w:rsid w:val="00473D9E"/>
    <w:rsid w:val="00476269"/>
    <w:rsid w:val="004765C5"/>
    <w:rsid w:val="0048012F"/>
    <w:rsid w:val="004802C8"/>
    <w:rsid w:val="00480920"/>
    <w:rsid w:val="00481CC0"/>
    <w:rsid w:val="00482398"/>
    <w:rsid w:val="00483449"/>
    <w:rsid w:val="00483744"/>
    <w:rsid w:val="0048403F"/>
    <w:rsid w:val="00485F78"/>
    <w:rsid w:val="00490168"/>
    <w:rsid w:val="00491799"/>
    <w:rsid w:val="00494DB7"/>
    <w:rsid w:val="00495C35"/>
    <w:rsid w:val="004971BE"/>
    <w:rsid w:val="004A024B"/>
    <w:rsid w:val="004A18BB"/>
    <w:rsid w:val="004A6342"/>
    <w:rsid w:val="004A66AB"/>
    <w:rsid w:val="004B08C7"/>
    <w:rsid w:val="004B4338"/>
    <w:rsid w:val="004B46AA"/>
    <w:rsid w:val="004B71F0"/>
    <w:rsid w:val="004C1C5B"/>
    <w:rsid w:val="004C2627"/>
    <w:rsid w:val="004C2AAB"/>
    <w:rsid w:val="004C2B2D"/>
    <w:rsid w:val="004C2D51"/>
    <w:rsid w:val="004C30C6"/>
    <w:rsid w:val="004C3C37"/>
    <w:rsid w:val="004C7501"/>
    <w:rsid w:val="004D1DF6"/>
    <w:rsid w:val="004D3460"/>
    <w:rsid w:val="004D414C"/>
    <w:rsid w:val="004D44D2"/>
    <w:rsid w:val="004D4D99"/>
    <w:rsid w:val="004D5652"/>
    <w:rsid w:val="004D6C37"/>
    <w:rsid w:val="004E12AF"/>
    <w:rsid w:val="004E2B75"/>
    <w:rsid w:val="004E3EE2"/>
    <w:rsid w:val="004E4212"/>
    <w:rsid w:val="004E4680"/>
    <w:rsid w:val="004E4D9B"/>
    <w:rsid w:val="004F0E3A"/>
    <w:rsid w:val="004F182F"/>
    <w:rsid w:val="004F26FF"/>
    <w:rsid w:val="004F39DA"/>
    <w:rsid w:val="004F3C47"/>
    <w:rsid w:val="004F5B77"/>
    <w:rsid w:val="004F645B"/>
    <w:rsid w:val="00500C91"/>
    <w:rsid w:val="00501596"/>
    <w:rsid w:val="00502DBE"/>
    <w:rsid w:val="00502FED"/>
    <w:rsid w:val="005039F9"/>
    <w:rsid w:val="0050403A"/>
    <w:rsid w:val="00504301"/>
    <w:rsid w:val="005050A5"/>
    <w:rsid w:val="00505F71"/>
    <w:rsid w:val="00507708"/>
    <w:rsid w:val="00507FA3"/>
    <w:rsid w:val="0051305A"/>
    <w:rsid w:val="00514904"/>
    <w:rsid w:val="00520B9D"/>
    <w:rsid w:val="005217E7"/>
    <w:rsid w:val="00521AB6"/>
    <w:rsid w:val="00526176"/>
    <w:rsid w:val="005267D3"/>
    <w:rsid w:val="00526D86"/>
    <w:rsid w:val="0052726C"/>
    <w:rsid w:val="00530B59"/>
    <w:rsid w:val="00533605"/>
    <w:rsid w:val="00533734"/>
    <w:rsid w:val="00533C28"/>
    <w:rsid w:val="00533C5B"/>
    <w:rsid w:val="00533D66"/>
    <w:rsid w:val="00533FEB"/>
    <w:rsid w:val="00534975"/>
    <w:rsid w:val="0054073C"/>
    <w:rsid w:val="005407E3"/>
    <w:rsid w:val="00542AFF"/>
    <w:rsid w:val="00543B6B"/>
    <w:rsid w:val="00546504"/>
    <w:rsid w:val="00546C13"/>
    <w:rsid w:val="00547F51"/>
    <w:rsid w:val="00554A84"/>
    <w:rsid w:val="00556771"/>
    <w:rsid w:val="005600F6"/>
    <w:rsid w:val="00560E17"/>
    <w:rsid w:val="00562CBD"/>
    <w:rsid w:val="00563202"/>
    <w:rsid w:val="0056519B"/>
    <w:rsid w:val="005656B5"/>
    <w:rsid w:val="00566211"/>
    <w:rsid w:val="00566B87"/>
    <w:rsid w:val="00566CB6"/>
    <w:rsid w:val="00570D6F"/>
    <w:rsid w:val="00575A75"/>
    <w:rsid w:val="005769B2"/>
    <w:rsid w:val="00580C64"/>
    <w:rsid w:val="0058129D"/>
    <w:rsid w:val="00581FD1"/>
    <w:rsid w:val="00582BAE"/>
    <w:rsid w:val="005838E4"/>
    <w:rsid w:val="00583ECC"/>
    <w:rsid w:val="00584F17"/>
    <w:rsid w:val="00585DA1"/>
    <w:rsid w:val="0059131A"/>
    <w:rsid w:val="0059240A"/>
    <w:rsid w:val="00592BF6"/>
    <w:rsid w:val="00593EB9"/>
    <w:rsid w:val="0059468D"/>
    <w:rsid w:val="00596B5D"/>
    <w:rsid w:val="00597257"/>
    <w:rsid w:val="00597705"/>
    <w:rsid w:val="005A08A3"/>
    <w:rsid w:val="005A29DF"/>
    <w:rsid w:val="005A6993"/>
    <w:rsid w:val="005A6EC2"/>
    <w:rsid w:val="005A7FD4"/>
    <w:rsid w:val="005B433D"/>
    <w:rsid w:val="005B54AD"/>
    <w:rsid w:val="005B593F"/>
    <w:rsid w:val="005C2D2A"/>
    <w:rsid w:val="005C3A8A"/>
    <w:rsid w:val="005C4096"/>
    <w:rsid w:val="005C4288"/>
    <w:rsid w:val="005C596A"/>
    <w:rsid w:val="005C59AD"/>
    <w:rsid w:val="005C7AC2"/>
    <w:rsid w:val="005D1BC2"/>
    <w:rsid w:val="005D26A0"/>
    <w:rsid w:val="005D2D86"/>
    <w:rsid w:val="005D33A4"/>
    <w:rsid w:val="005D449D"/>
    <w:rsid w:val="005D5D4B"/>
    <w:rsid w:val="005D72DA"/>
    <w:rsid w:val="005D746A"/>
    <w:rsid w:val="005D7D03"/>
    <w:rsid w:val="005E0035"/>
    <w:rsid w:val="005E2F7D"/>
    <w:rsid w:val="005E3879"/>
    <w:rsid w:val="005E3B49"/>
    <w:rsid w:val="005E4FA4"/>
    <w:rsid w:val="005E7A37"/>
    <w:rsid w:val="005E7D36"/>
    <w:rsid w:val="005F21C5"/>
    <w:rsid w:val="005F32EC"/>
    <w:rsid w:val="005F53DA"/>
    <w:rsid w:val="005F6BFF"/>
    <w:rsid w:val="005F6D32"/>
    <w:rsid w:val="005F7845"/>
    <w:rsid w:val="006010CE"/>
    <w:rsid w:val="00601B36"/>
    <w:rsid w:val="00603415"/>
    <w:rsid w:val="0060410E"/>
    <w:rsid w:val="00605A50"/>
    <w:rsid w:val="0060724D"/>
    <w:rsid w:val="00607680"/>
    <w:rsid w:val="006101D9"/>
    <w:rsid w:val="00617C88"/>
    <w:rsid w:val="00622AF7"/>
    <w:rsid w:val="00622F9C"/>
    <w:rsid w:val="00623915"/>
    <w:rsid w:val="00625500"/>
    <w:rsid w:val="00626DFC"/>
    <w:rsid w:val="00630361"/>
    <w:rsid w:val="006303F7"/>
    <w:rsid w:val="006308B9"/>
    <w:rsid w:val="00631495"/>
    <w:rsid w:val="0063329E"/>
    <w:rsid w:val="00633C33"/>
    <w:rsid w:val="00633E3F"/>
    <w:rsid w:val="00634ACF"/>
    <w:rsid w:val="00635A14"/>
    <w:rsid w:val="0063658C"/>
    <w:rsid w:val="00636E63"/>
    <w:rsid w:val="00636F1E"/>
    <w:rsid w:val="00637A7D"/>
    <w:rsid w:val="00637A94"/>
    <w:rsid w:val="006402FE"/>
    <w:rsid w:val="0064166F"/>
    <w:rsid w:val="00643B86"/>
    <w:rsid w:val="00644FB0"/>
    <w:rsid w:val="0064599A"/>
    <w:rsid w:val="00646B32"/>
    <w:rsid w:val="00647618"/>
    <w:rsid w:val="00647CC3"/>
    <w:rsid w:val="006503A9"/>
    <w:rsid w:val="00651CB4"/>
    <w:rsid w:val="00651E0D"/>
    <w:rsid w:val="00653FFE"/>
    <w:rsid w:val="00655747"/>
    <w:rsid w:val="00655822"/>
    <w:rsid w:val="0065644E"/>
    <w:rsid w:val="00661451"/>
    <w:rsid w:val="00661747"/>
    <w:rsid w:val="00664371"/>
    <w:rsid w:val="00665B89"/>
    <w:rsid w:val="00665C45"/>
    <w:rsid w:val="00666AEB"/>
    <w:rsid w:val="0066704F"/>
    <w:rsid w:val="00667640"/>
    <w:rsid w:val="00667DC2"/>
    <w:rsid w:val="00672108"/>
    <w:rsid w:val="00672592"/>
    <w:rsid w:val="0067289F"/>
    <w:rsid w:val="00672D1A"/>
    <w:rsid w:val="006745CF"/>
    <w:rsid w:val="00675091"/>
    <w:rsid w:val="00676ACB"/>
    <w:rsid w:val="00677083"/>
    <w:rsid w:val="00677881"/>
    <w:rsid w:val="006807C3"/>
    <w:rsid w:val="0068525B"/>
    <w:rsid w:val="006860D3"/>
    <w:rsid w:val="006861E5"/>
    <w:rsid w:val="006869F7"/>
    <w:rsid w:val="00690C31"/>
    <w:rsid w:val="00691F48"/>
    <w:rsid w:val="00692314"/>
    <w:rsid w:val="0069294E"/>
    <w:rsid w:val="00693281"/>
    <w:rsid w:val="00696FED"/>
    <w:rsid w:val="006A15F9"/>
    <w:rsid w:val="006A1E7C"/>
    <w:rsid w:val="006A3FC9"/>
    <w:rsid w:val="006A48AD"/>
    <w:rsid w:val="006A5029"/>
    <w:rsid w:val="006A60CD"/>
    <w:rsid w:val="006A77CF"/>
    <w:rsid w:val="006A7CB8"/>
    <w:rsid w:val="006B16C2"/>
    <w:rsid w:val="006B649C"/>
    <w:rsid w:val="006B7765"/>
    <w:rsid w:val="006B7E63"/>
    <w:rsid w:val="006C13A1"/>
    <w:rsid w:val="006C1433"/>
    <w:rsid w:val="006C22B3"/>
    <w:rsid w:val="006C6F14"/>
    <w:rsid w:val="006C77F2"/>
    <w:rsid w:val="006C799A"/>
    <w:rsid w:val="006D32AC"/>
    <w:rsid w:val="006E0C70"/>
    <w:rsid w:val="006E1B8B"/>
    <w:rsid w:val="006E28BD"/>
    <w:rsid w:val="006E3E31"/>
    <w:rsid w:val="006E6FB8"/>
    <w:rsid w:val="006E7254"/>
    <w:rsid w:val="006F0752"/>
    <w:rsid w:val="006F077F"/>
    <w:rsid w:val="006F18F6"/>
    <w:rsid w:val="006F1AE7"/>
    <w:rsid w:val="006F28D3"/>
    <w:rsid w:val="006F3BB3"/>
    <w:rsid w:val="006F484F"/>
    <w:rsid w:val="00701AC5"/>
    <w:rsid w:val="00705012"/>
    <w:rsid w:val="00705127"/>
    <w:rsid w:val="00705BE7"/>
    <w:rsid w:val="00705E0F"/>
    <w:rsid w:val="0070770D"/>
    <w:rsid w:val="007078D8"/>
    <w:rsid w:val="00711371"/>
    <w:rsid w:val="0071247B"/>
    <w:rsid w:val="0071382F"/>
    <w:rsid w:val="007153B0"/>
    <w:rsid w:val="0071564F"/>
    <w:rsid w:val="00720482"/>
    <w:rsid w:val="00722AEA"/>
    <w:rsid w:val="007242CC"/>
    <w:rsid w:val="00725A27"/>
    <w:rsid w:val="00727FB0"/>
    <w:rsid w:val="00730685"/>
    <w:rsid w:val="00732E57"/>
    <w:rsid w:val="007330D3"/>
    <w:rsid w:val="0073337E"/>
    <w:rsid w:val="0073474D"/>
    <w:rsid w:val="00734BC7"/>
    <w:rsid w:val="007350E9"/>
    <w:rsid w:val="007355B3"/>
    <w:rsid w:val="00736111"/>
    <w:rsid w:val="0074087A"/>
    <w:rsid w:val="0074188C"/>
    <w:rsid w:val="007449CF"/>
    <w:rsid w:val="00744F90"/>
    <w:rsid w:val="007450FC"/>
    <w:rsid w:val="007509E8"/>
    <w:rsid w:val="0075127E"/>
    <w:rsid w:val="007523FD"/>
    <w:rsid w:val="0075269F"/>
    <w:rsid w:val="00754611"/>
    <w:rsid w:val="0075511B"/>
    <w:rsid w:val="00755DFF"/>
    <w:rsid w:val="00760136"/>
    <w:rsid w:val="007603AC"/>
    <w:rsid w:val="00760A21"/>
    <w:rsid w:val="00761825"/>
    <w:rsid w:val="007656C3"/>
    <w:rsid w:val="00765CDC"/>
    <w:rsid w:val="00766BD5"/>
    <w:rsid w:val="007716B5"/>
    <w:rsid w:val="00771BFB"/>
    <w:rsid w:val="00772994"/>
    <w:rsid w:val="00772FAB"/>
    <w:rsid w:val="00773737"/>
    <w:rsid w:val="00774287"/>
    <w:rsid w:val="0077501B"/>
    <w:rsid w:val="00775662"/>
    <w:rsid w:val="00776AB0"/>
    <w:rsid w:val="00780FBA"/>
    <w:rsid w:val="007812B1"/>
    <w:rsid w:val="0078193F"/>
    <w:rsid w:val="00781BA4"/>
    <w:rsid w:val="00785B38"/>
    <w:rsid w:val="007862E7"/>
    <w:rsid w:val="0078637F"/>
    <w:rsid w:val="007904D2"/>
    <w:rsid w:val="007912E4"/>
    <w:rsid w:val="007926B3"/>
    <w:rsid w:val="0079494B"/>
    <w:rsid w:val="00796ED3"/>
    <w:rsid w:val="007A2247"/>
    <w:rsid w:val="007A255D"/>
    <w:rsid w:val="007A3E09"/>
    <w:rsid w:val="007A41E9"/>
    <w:rsid w:val="007A7629"/>
    <w:rsid w:val="007A7C9F"/>
    <w:rsid w:val="007B4DA8"/>
    <w:rsid w:val="007B4DE4"/>
    <w:rsid w:val="007B4FEC"/>
    <w:rsid w:val="007B6808"/>
    <w:rsid w:val="007B74CF"/>
    <w:rsid w:val="007C134F"/>
    <w:rsid w:val="007C26F7"/>
    <w:rsid w:val="007C4717"/>
    <w:rsid w:val="007C5C9F"/>
    <w:rsid w:val="007C6916"/>
    <w:rsid w:val="007C7BD8"/>
    <w:rsid w:val="007C7DA7"/>
    <w:rsid w:val="007D0C89"/>
    <w:rsid w:val="007D16C8"/>
    <w:rsid w:val="007D2D8A"/>
    <w:rsid w:val="007D38D8"/>
    <w:rsid w:val="007D449B"/>
    <w:rsid w:val="007D4772"/>
    <w:rsid w:val="007D4E63"/>
    <w:rsid w:val="007D6BAB"/>
    <w:rsid w:val="007D7875"/>
    <w:rsid w:val="007E150C"/>
    <w:rsid w:val="007E18C5"/>
    <w:rsid w:val="007E28F2"/>
    <w:rsid w:val="007E4118"/>
    <w:rsid w:val="007E5E8B"/>
    <w:rsid w:val="007E6648"/>
    <w:rsid w:val="007E67C3"/>
    <w:rsid w:val="007E6DB1"/>
    <w:rsid w:val="007E7A49"/>
    <w:rsid w:val="007F0C1F"/>
    <w:rsid w:val="007F2133"/>
    <w:rsid w:val="007F2B17"/>
    <w:rsid w:val="007F3C00"/>
    <w:rsid w:val="007F6AE5"/>
    <w:rsid w:val="007F6DCB"/>
    <w:rsid w:val="0080111A"/>
    <w:rsid w:val="00802D8D"/>
    <w:rsid w:val="00803040"/>
    <w:rsid w:val="00806459"/>
    <w:rsid w:val="00806971"/>
    <w:rsid w:val="008144D6"/>
    <w:rsid w:val="00814B3A"/>
    <w:rsid w:val="00817D11"/>
    <w:rsid w:val="00821A9F"/>
    <w:rsid w:val="00825B12"/>
    <w:rsid w:val="00825FB3"/>
    <w:rsid w:val="008261F2"/>
    <w:rsid w:val="0083395A"/>
    <w:rsid w:val="008340FD"/>
    <w:rsid w:val="00834B83"/>
    <w:rsid w:val="0083616A"/>
    <w:rsid w:val="0083717D"/>
    <w:rsid w:val="00840244"/>
    <w:rsid w:val="008411F6"/>
    <w:rsid w:val="0084245E"/>
    <w:rsid w:val="00842870"/>
    <w:rsid w:val="00844152"/>
    <w:rsid w:val="00845E97"/>
    <w:rsid w:val="00846BCB"/>
    <w:rsid w:val="00851BB4"/>
    <w:rsid w:val="00855561"/>
    <w:rsid w:val="00856A0F"/>
    <w:rsid w:val="00864393"/>
    <w:rsid w:val="00864E45"/>
    <w:rsid w:val="0086697F"/>
    <w:rsid w:val="008670E1"/>
    <w:rsid w:val="00867C1C"/>
    <w:rsid w:val="00870C96"/>
    <w:rsid w:val="00871A36"/>
    <w:rsid w:val="00872343"/>
    <w:rsid w:val="00872858"/>
    <w:rsid w:val="00874C2F"/>
    <w:rsid w:val="00875557"/>
    <w:rsid w:val="00880328"/>
    <w:rsid w:val="00884371"/>
    <w:rsid w:val="00884A56"/>
    <w:rsid w:val="00885860"/>
    <w:rsid w:val="008866AA"/>
    <w:rsid w:val="00891B4C"/>
    <w:rsid w:val="00894983"/>
    <w:rsid w:val="00894A72"/>
    <w:rsid w:val="00894D67"/>
    <w:rsid w:val="008973F3"/>
    <w:rsid w:val="008A0D87"/>
    <w:rsid w:val="008A1908"/>
    <w:rsid w:val="008A218A"/>
    <w:rsid w:val="008A2C12"/>
    <w:rsid w:val="008A3915"/>
    <w:rsid w:val="008A43E4"/>
    <w:rsid w:val="008A52E1"/>
    <w:rsid w:val="008B132F"/>
    <w:rsid w:val="008B1FC8"/>
    <w:rsid w:val="008B4D68"/>
    <w:rsid w:val="008B5F6B"/>
    <w:rsid w:val="008B7680"/>
    <w:rsid w:val="008B7963"/>
    <w:rsid w:val="008B79EF"/>
    <w:rsid w:val="008C09D6"/>
    <w:rsid w:val="008C1EBD"/>
    <w:rsid w:val="008C3C6A"/>
    <w:rsid w:val="008C3E0D"/>
    <w:rsid w:val="008C5C5A"/>
    <w:rsid w:val="008C62C2"/>
    <w:rsid w:val="008C6D5C"/>
    <w:rsid w:val="008C6ED5"/>
    <w:rsid w:val="008C70B9"/>
    <w:rsid w:val="008D1A82"/>
    <w:rsid w:val="008D39E6"/>
    <w:rsid w:val="008D3D3C"/>
    <w:rsid w:val="008D69C1"/>
    <w:rsid w:val="008D77E1"/>
    <w:rsid w:val="008E389E"/>
    <w:rsid w:val="008E5F03"/>
    <w:rsid w:val="008E7D4E"/>
    <w:rsid w:val="008F0B25"/>
    <w:rsid w:val="008F2F87"/>
    <w:rsid w:val="008F3B2D"/>
    <w:rsid w:val="008F42BB"/>
    <w:rsid w:val="008F63AD"/>
    <w:rsid w:val="008F6EB9"/>
    <w:rsid w:val="008F75A1"/>
    <w:rsid w:val="008F7DE4"/>
    <w:rsid w:val="008F7EE6"/>
    <w:rsid w:val="009003D5"/>
    <w:rsid w:val="0090129E"/>
    <w:rsid w:val="00901EDE"/>
    <w:rsid w:val="00902FBA"/>
    <w:rsid w:val="009063E5"/>
    <w:rsid w:val="009066F7"/>
    <w:rsid w:val="009071DA"/>
    <w:rsid w:val="00907784"/>
    <w:rsid w:val="00907EBE"/>
    <w:rsid w:val="0091030B"/>
    <w:rsid w:val="00910846"/>
    <w:rsid w:val="009122E2"/>
    <w:rsid w:val="0091278F"/>
    <w:rsid w:val="00913215"/>
    <w:rsid w:val="0091507C"/>
    <w:rsid w:val="009156C7"/>
    <w:rsid w:val="00915F1C"/>
    <w:rsid w:val="00921934"/>
    <w:rsid w:val="009224FC"/>
    <w:rsid w:val="0092697B"/>
    <w:rsid w:val="00926ABF"/>
    <w:rsid w:val="00931D24"/>
    <w:rsid w:val="00932EA3"/>
    <w:rsid w:val="00933915"/>
    <w:rsid w:val="009355C1"/>
    <w:rsid w:val="00937E06"/>
    <w:rsid w:val="00940E61"/>
    <w:rsid w:val="00942F22"/>
    <w:rsid w:val="00943D51"/>
    <w:rsid w:val="00943FE4"/>
    <w:rsid w:val="0094422F"/>
    <w:rsid w:val="00944892"/>
    <w:rsid w:val="00944FC6"/>
    <w:rsid w:val="00946814"/>
    <w:rsid w:val="00956172"/>
    <w:rsid w:val="009564F9"/>
    <w:rsid w:val="00956961"/>
    <w:rsid w:val="00956A46"/>
    <w:rsid w:val="00956E1E"/>
    <w:rsid w:val="009570C5"/>
    <w:rsid w:val="00957ABF"/>
    <w:rsid w:val="00961513"/>
    <w:rsid w:val="00964FBF"/>
    <w:rsid w:val="00966A9B"/>
    <w:rsid w:val="009707C1"/>
    <w:rsid w:val="00971978"/>
    <w:rsid w:val="00971DAD"/>
    <w:rsid w:val="00972BBA"/>
    <w:rsid w:val="00972F69"/>
    <w:rsid w:val="00973705"/>
    <w:rsid w:val="00981A98"/>
    <w:rsid w:val="00981D4C"/>
    <w:rsid w:val="00983CB8"/>
    <w:rsid w:val="0098409A"/>
    <w:rsid w:val="009840B0"/>
    <w:rsid w:val="00984733"/>
    <w:rsid w:val="0098552E"/>
    <w:rsid w:val="009871D7"/>
    <w:rsid w:val="00987614"/>
    <w:rsid w:val="0099055C"/>
    <w:rsid w:val="00992159"/>
    <w:rsid w:val="009931B4"/>
    <w:rsid w:val="00994FA8"/>
    <w:rsid w:val="0099532F"/>
    <w:rsid w:val="00995D98"/>
    <w:rsid w:val="009967A7"/>
    <w:rsid w:val="00997A7D"/>
    <w:rsid w:val="009A00D2"/>
    <w:rsid w:val="009A0A14"/>
    <w:rsid w:val="009A3C9D"/>
    <w:rsid w:val="009A70BF"/>
    <w:rsid w:val="009B0B62"/>
    <w:rsid w:val="009B2759"/>
    <w:rsid w:val="009B6A51"/>
    <w:rsid w:val="009C1C3D"/>
    <w:rsid w:val="009C3E4B"/>
    <w:rsid w:val="009C5032"/>
    <w:rsid w:val="009C67E2"/>
    <w:rsid w:val="009D0D8A"/>
    <w:rsid w:val="009D1290"/>
    <w:rsid w:val="009D1A12"/>
    <w:rsid w:val="009D562A"/>
    <w:rsid w:val="009E17C0"/>
    <w:rsid w:val="009E2F40"/>
    <w:rsid w:val="009E32EB"/>
    <w:rsid w:val="009E349A"/>
    <w:rsid w:val="009E47CC"/>
    <w:rsid w:val="009E6BA1"/>
    <w:rsid w:val="009E7594"/>
    <w:rsid w:val="009F1472"/>
    <w:rsid w:val="009F1CA4"/>
    <w:rsid w:val="009F254A"/>
    <w:rsid w:val="009F2781"/>
    <w:rsid w:val="009F3246"/>
    <w:rsid w:val="009F3BF5"/>
    <w:rsid w:val="009F5211"/>
    <w:rsid w:val="009F6056"/>
    <w:rsid w:val="009F75C9"/>
    <w:rsid w:val="00A02CC3"/>
    <w:rsid w:val="00A06EB7"/>
    <w:rsid w:val="00A0724B"/>
    <w:rsid w:val="00A1123B"/>
    <w:rsid w:val="00A128BA"/>
    <w:rsid w:val="00A14E5C"/>
    <w:rsid w:val="00A20790"/>
    <w:rsid w:val="00A21852"/>
    <w:rsid w:val="00A23F7E"/>
    <w:rsid w:val="00A33B1C"/>
    <w:rsid w:val="00A33EF2"/>
    <w:rsid w:val="00A34031"/>
    <w:rsid w:val="00A34960"/>
    <w:rsid w:val="00A357F6"/>
    <w:rsid w:val="00A374D7"/>
    <w:rsid w:val="00A4222E"/>
    <w:rsid w:val="00A42933"/>
    <w:rsid w:val="00A4536A"/>
    <w:rsid w:val="00A47608"/>
    <w:rsid w:val="00A51B51"/>
    <w:rsid w:val="00A5220F"/>
    <w:rsid w:val="00A53596"/>
    <w:rsid w:val="00A539AF"/>
    <w:rsid w:val="00A53BC7"/>
    <w:rsid w:val="00A57466"/>
    <w:rsid w:val="00A57729"/>
    <w:rsid w:val="00A57837"/>
    <w:rsid w:val="00A61411"/>
    <w:rsid w:val="00A62393"/>
    <w:rsid w:val="00A64892"/>
    <w:rsid w:val="00A64B81"/>
    <w:rsid w:val="00A65C1A"/>
    <w:rsid w:val="00A6605C"/>
    <w:rsid w:val="00A665B9"/>
    <w:rsid w:val="00A6731D"/>
    <w:rsid w:val="00A70ECB"/>
    <w:rsid w:val="00A71416"/>
    <w:rsid w:val="00A71AE9"/>
    <w:rsid w:val="00A72450"/>
    <w:rsid w:val="00A727B8"/>
    <w:rsid w:val="00A807A2"/>
    <w:rsid w:val="00A8141F"/>
    <w:rsid w:val="00A815BE"/>
    <w:rsid w:val="00A84867"/>
    <w:rsid w:val="00A86463"/>
    <w:rsid w:val="00A919DC"/>
    <w:rsid w:val="00A93CB1"/>
    <w:rsid w:val="00A93FAF"/>
    <w:rsid w:val="00A949A2"/>
    <w:rsid w:val="00A9534F"/>
    <w:rsid w:val="00A958DD"/>
    <w:rsid w:val="00AA0CE8"/>
    <w:rsid w:val="00AA2256"/>
    <w:rsid w:val="00AA2A96"/>
    <w:rsid w:val="00AA48A4"/>
    <w:rsid w:val="00AA63B2"/>
    <w:rsid w:val="00AA7DA5"/>
    <w:rsid w:val="00AB0004"/>
    <w:rsid w:val="00AB1A35"/>
    <w:rsid w:val="00AB3BED"/>
    <w:rsid w:val="00AB526A"/>
    <w:rsid w:val="00AB733F"/>
    <w:rsid w:val="00AC04FA"/>
    <w:rsid w:val="00AC2859"/>
    <w:rsid w:val="00AC3FA3"/>
    <w:rsid w:val="00AC5CE9"/>
    <w:rsid w:val="00AC5EDF"/>
    <w:rsid w:val="00AC7B16"/>
    <w:rsid w:val="00AD0E75"/>
    <w:rsid w:val="00AD0F73"/>
    <w:rsid w:val="00AD1420"/>
    <w:rsid w:val="00AD1B3C"/>
    <w:rsid w:val="00AD2A40"/>
    <w:rsid w:val="00AD4B13"/>
    <w:rsid w:val="00AD5001"/>
    <w:rsid w:val="00AE1F25"/>
    <w:rsid w:val="00AE5441"/>
    <w:rsid w:val="00AE629B"/>
    <w:rsid w:val="00AE6C6E"/>
    <w:rsid w:val="00AF4181"/>
    <w:rsid w:val="00AF488F"/>
    <w:rsid w:val="00B02ACA"/>
    <w:rsid w:val="00B044D3"/>
    <w:rsid w:val="00B11E60"/>
    <w:rsid w:val="00B1460F"/>
    <w:rsid w:val="00B16406"/>
    <w:rsid w:val="00B20C09"/>
    <w:rsid w:val="00B236CF"/>
    <w:rsid w:val="00B23F0D"/>
    <w:rsid w:val="00B24133"/>
    <w:rsid w:val="00B259C7"/>
    <w:rsid w:val="00B27E27"/>
    <w:rsid w:val="00B3138C"/>
    <w:rsid w:val="00B32CA9"/>
    <w:rsid w:val="00B32DA9"/>
    <w:rsid w:val="00B33320"/>
    <w:rsid w:val="00B3343F"/>
    <w:rsid w:val="00B37BE1"/>
    <w:rsid w:val="00B40FDA"/>
    <w:rsid w:val="00B4117C"/>
    <w:rsid w:val="00B42D42"/>
    <w:rsid w:val="00B45493"/>
    <w:rsid w:val="00B47A92"/>
    <w:rsid w:val="00B507B0"/>
    <w:rsid w:val="00B566D9"/>
    <w:rsid w:val="00B570B4"/>
    <w:rsid w:val="00B60003"/>
    <w:rsid w:val="00B61F55"/>
    <w:rsid w:val="00B6351C"/>
    <w:rsid w:val="00B63974"/>
    <w:rsid w:val="00B64432"/>
    <w:rsid w:val="00B67459"/>
    <w:rsid w:val="00B676E4"/>
    <w:rsid w:val="00B73C37"/>
    <w:rsid w:val="00B73DB9"/>
    <w:rsid w:val="00B7590A"/>
    <w:rsid w:val="00B8044B"/>
    <w:rsid w:val="00B8081C"/>
    <w:rsid w:val="00B82E48"/>
    <w:rsid w:val="00B861F2"/>
    <w:rsid w:val="00B87418"/>
    <w:rsid w:val="00B90441"/>
    <w:rsid w:val="00B90F4D"/>
    <w:rsid w:val="00B92F3A"/>
    <w:rsid w:val="00B93651"/>
    <w:rsid w:val="00B970B6"/>
    <w:rsid w:val="00BA15A5"/>
    <w:rsid w:val="00BA21D6"/>
    <w:rsid w:val="00BA3967"/>
    <w:rsid w:val="00BA42BF"/>
    <w:rsid w:val="00BA5CF1"/>
    <w:rsid w:val="00BA61F9"/>
    <w:rsid w:val="00BA6238"/>
    <w:rsid w:val="00BA6E86"/>
    <w:rsid w:val="00BB0A76"/>
    <w:rsid w:val="00BB0BE9"/>
    <w:rsid w:val="00BB0CA1"/>
    <w:rsid w:val="00BB133D"/>
    <w:rsid w:val="00BB1DB7"/>
    <w:rsid w:val="00BB20E8"/>
    <w:rsid w:val="00BB236C"/>
    <w:rsid w:val="00BB2E81"/>
    <w:rsid w:val="00BB2EA2"/>
    <w:rsid w:val="00BB3085"/>
    <w:rsid w:val="00BB50B8"/>
    <w:rsid w:val="00BB6A0E"/>
    <w:rsid w:val="00BC1B9B"/>
    <w:rsid w:val="00BC4223"/>
    <w:rsid w:val="00BC6AFC"/>
    <w:rsid w:val="00BC6BE3"/>
    <w:rsid w:val="00BD0551"/>
    <w:rsid w:val="00BD13FC"/>
    <w:rsid w:val="00BD2A2A"/>
    <w:rsid w:val="00BD64F5"/>
    <w:rsid w:val="00BE1B80"/>
    <w:rsid w:val="00BE2303"/>
    <w:rsid w:val="00BF3694"/>
    <w:rsid w:val="00BF4965"/>
    <w:rsid w:val="00BF4CCB"/>
    <w:rsid w:val="00BF564E"/>
    <w:rsid w:val="00BF57FD"/>
    <w:rsid w:val="00BF6A18"/>
    <w:rsid w:val="00BF7908"/>
    <w:rsid w:val="00C00E8F"/>
    <w:rsid w:val="00C03DD7"/>
    <w:rsid w:val="00C04338"/>
    <w:rsid w:val="00C05F92"/>
    <w:rsid w:val="00C11C37"/>
    <w:rsid w:val="00C1217C"/>
    <w:rsid w:val="00C126FE"/>
    <w:rsid w:val="00C12AD6"/>
    <w:rsid w:val="00C16F28"/>
    <w:rsid w:val="00C21745"/>
    <w:rsid w:val="00C2556A"/>
    <w:rsid w:val="00C270AA"/>
    <w:rsid w:val="00C2718E"/>
    <w:rsid w:val="00C30EF0"/>
    <w:rsid w:val="00C32DFC"/>
    <w:rsid w:val="00C33470"/>
    <w:rsid w:val="00C34564"/>
    <w:rsid w:val="00C34A8A"/>
    <w:rsid w:val="00C35352"/>
    <w:rsid w:val="00C36329"/>
    <w:rsid w:val="00C36443"/>
    <w:rsid w:val="00C3655B"/>
    <w:rsid w:val="00C37029"/>
    <w:rsid w:val="00C40FE3"/>
    <w:rsid w:val="00C4130F"/>
    <w:rsid w:val="00C41608"/>
    <w:rsid w:val="00C42A2C"/>
    <w:rsid w:val="00C446C3"/>
    <w:rsid w:val="00C46727"/>
    <w:rsid w:val="00C46C50"/>
    <w:rsid w:val="00C46CE0"/>
    <w:rsid w:val="00C5014F"/>
    <w:rsid w:val="00C51997"/>
    <w:rsid w:val="00C56885"/>
    <w:rsid w:val="00C57146"/>
    <w:rsid w:val="00C65FF5"/>
    <w:rsid w:val="00C707B6"/>
    <w:rsid w:val="00C71CB2"/>
    <w:rsid w:val="00C73A4D"/>
    <w:rsid w:val="00C74344"/>
    <w:rsid w:val="00C751E9"/>
    <w:rsid w:val="00C762F6"/>
    <w:rsid w:val="00C80FDD"/>
    <w:rsid w:val="00C811B7"/>
    <w:rsid w:val="00C821FC"/>
    <w:rsid w:val="00C82E5F"/>
    <w:rsid w:val="00C844AC"/>
    <w:rsid w:val="00C848A9"/>
    <w:rsid w:val="00C84BA2"/>
    <w:rsid w:val="00C86388"/>
    <w:rsid w:val="00C86B5F"/>
    <w:rsid w:val="00C8719C"/>
    <w:rsid w:val="00C90C1D"/>
    <w:rsid w:val="00C91BA8"/>
    <w:rsid w:val="00C9283F"/>
    <w:rsid w:val="00C958A6"/>
    <w:rsid w:val="00C96C51"/>
    <w:rsid w:val="00C97BE0"/>
    <w:rsid w:val="00CA0C27"/>
    <w:rsid w:val="00CA1467"/>
    <w:rsid w:val="00CA1B78"/>
    <w:rsid w:val="00CA21DC"/>
    <w:rsid w:val="00CA3147"/>
    <w:rsid w:val="00CA3CB5"/>
    <w:rsid w:val="00CA3D7E"/>
    <w:rsid w:val="00CA4A58"/>
    <w:rsid w:val="00CA4BA6"/>
    <w:rsid w:val="00CA7A6E"/>
    <w:rsid w:val="00CB2023"/>
    <w:rsid w:val="00CB4DD2"/>
    <w:rsid w:val="00CB70EF"/>
    <w:rsid w:val="00CB7D73"/>
    <w:rsid w:val="00CC06F0"/>
    <w:rsid w:val="00CC3308"/>
    <w:rsid w:val="00CC3F05"/>
    <w:rsid w:val="00CC53B1"/>
    <w:rsid w:val="00CC55BC"/>
    <w:rsid w:val="00CC56C5"/>
    <w:rsid w:val="00CC6C51"/>
    <w:rsid w:val="00CC7222"/>
    <w:rsid w:val="00CC7CDD"/>
    <w:rsid w:val="00CD00B4"/>
    <w:rsid w:val="00CD2166"/>
    <w:rsid w:val="00CD3F3E"/>
    <w:rsid w:val="00CD506E"/>
    <w:rsid w:val="00CE1075"/>
    <w:rsid w:val="00CE4EFC"/>
    <w:rsid w:val="00CE7A7E"/>
    <w:rsid w:val="00CE7CA7"/>
    <w:rsid w:val="00CF092C"/>
    <w:rsid w:val="00CF48CB"/>
    <w:rsid w:val="00CF5B32"/>
    <w:rsid w:val="00CF77C3"/>
    <w:rsid w:val="00D005DF"/>
    <w:rsid w:val="00D01F57"/>
    <w:rsid w:val="00D052DA"/>
    <w:rsid w:val="00D118E4"/>
    <w:rsid w:val="00D14AAB"/>
    <w:rsid w:val="00D215CE"/>
    <w:rsid w:val="00D2248A"/>
    <w:rsid w:val="00D23065"/>
    <w:rsid w:val="00D26731"/>
    <w:rsid w:val="00D329CD"/>
    <w:rsid w:val="00D33419"/>
    <w:rsid w:val="00D43371"/>
    <w:rsid w:val="00D448E8"/>
    <w:rsid w:val="00D4628C"/>
    <w:rsid w:val="00D50584"/>
    <w:rsid w:val="00D50AF9"/>
    <w:rsid w:val="00D50B89"/>
    <w:rsid w:val="00D50E74"/>
    <w:rsid w:val="00D51BD9"/>
    <w:rsid w:val="00D52C6C"/>
    <w:rsid w:val="00D539C8"/>
    <w:rsid w:val="00D54A71"/>
    <w:rsid w:val="00D576D6"/>
    <w:rsid w:val="00D64C71"/>
    <w:rsid w:val="00D64EEE"/>
    <w:rsid w:val="00D71973"/>
    <w:rsid w:val="00D74B05"/>
    <w:rsid w:val="00D752E5"/>
    <w:rsid w:val="00D7535E"/>
    <w:rsid w:val="00D75E9E"/>
    <w:rsid w:val="00D77AFB"/>
    <w:rsid w:val="00D77E99"/>
    <w:rsid w:val="00D8274E"/>
    <w:rsid w:val="00D82F23"/>
    <w:rsid w:val="00D8338E"/>
    <w:rsid w:val="00D8458D"/>
    <w:rsid w:val="00D85462"/>
    <w:rsid w:val="00D86847"/>
    <w:rsid w:val="00D9149A"/>
    <w:rsid w:val="00D91BD2"/>
    <w:rsid w:val="00D9631D"/>
    <w:rsid w:val="00D96491"/>
    <w:rsid w:val="00D97E74"/>
    <w:rsid w:val="00DA000D"/>
    <w:rsid w:val="00DA079E"/>
    <w:rsid w:val="00DA2EC3"/>
    <w:rsid w:val="00DA3441"/>
    <w:rsid w:val="00DA392D"/>
    <w:rsid w:val="00DA474D"/>
    <w:rsid w:val="00DA6365"/>
    <w:rsid w:val="00DA76D8"/>
    <w:rsid w:val="00DA7A2B"/>
    <w:rsid w:val="00DB0A26"/>
    <w:rsid w:val="00DB0CBE"/>
    <w:rsid w:val="00DB101D"/>
    <w:rsid w:val="00DB1180"/>
    <w:rsid w:val="00DB2AE3"/>
    <w:rsid w:val="00DB3C98"/>
    <w:rsid w:val="00DB6D21"/>
    <w:rsid w:val="00DB7055"/>
    <w:rsid w:val="00DB71A0"/>
    <w:rsid w:val="00DB7572"/>
    <w:rsid w:val="00DC1127"/>
    <w:rsid w:val="00DC28FB"/>
    <w:rsid w:val="00DC2C7A"/>
    <w:rsid w:val="00DC331B"/>
    <w:rsid w:val="00DC3887"/>
    <w:rsid w:val="00DC3DB6"/>
    <w:rsid w:val="00DC44C8"/>
    <w:rsid w:val="00DC616E"/>
    <w:rsid w:val="00DC74DB"/>
    <w:rsid w:val="00DD4A28"/>
    <w:rsid w:val="00DD6078"/>
    <w:rsid w:val="00DE0412"/>
    <w:rsid w:val="00DE2790"/>
    <w:rsid w:val="00DE293E"/>
    <w:rsid w:val="00DE386C"/>
    <w:rsid w:val="00DE450B"/>
    <w:rsid w:val="00DE47CD"/>
    <w:rsid w:val="00DE4D0C"/>
    <w:rsid w:val="00DE51AC"/>
    <w:rsid w:val="00DE603E"/>
    <w:rsid w:val="00DF115B"/>
    <w:rsid w:val="00DF2C48"/>
    <w:rsid w:val="00DF4B12"/>
    <w:rsid w:val="00DF512E"/>
    <w:rsid w:val="00DF5164"/>
    <w:rsid w:val="00DF55ED"/>
    <w:rsid w:val="00DF64E1"/>
    <w:rsid w:val="00DF75C0"/>
    <w:rsid w:val="00E0044B"/>
    <w:rsid w:val="00E011B9"/>
    <w:rsid w:val="00E0185C"/>
    <w:rsid w:val="00E01A22"/>
    <w:rsid w:val="00E02C78"/>
    <w:rsid w:val="00E03A98"/>
    <w:rsid w:val="00E04572"/>
    <w:rsid w:val="00E04887"/>
    <w:rsid w:val="00E06FF7"/>
    <w:rsid w:val="00E079B8"/>
    <w:rsid w:val="00E103D4"/>
    <w:rsid w:val="00E11B16"/>
    <w:rsid w:val="00E11CBA"/>
    <w:rsid w:val="00E11E3D"/>
    <w:rsid w:val="00E12063"/>
    <w:rsid w:val="00E1295A"/>
    <w:rsid w:val="00E13EE9"/>
    <w:rsid w:val="00E15E5A"/>
    <w:rsid w:val="00E16790"/>
    <w:rsid w:val="00E16CEF"/>
    <w:rsid w:val="00E1730C"/>
    <w:rsid w:val="00E20105"/>
    <w:rsid w:val="00E21678"/>
    <w:rsid w:val="00E23F31"/>
    <w:rsid w:val="00E24A86"/>
    <w:rsid w:val="00E2618C"/>
    <w:rsid w:val="00E30747"/>
    <w:rsid w:val="00E30C01"/>
    <w:rsid w:val="00E3348F"/>
    <w:rsid w:val="00E34FF3"/>
    <w:rsid w:val="00E3510A"/>
    <w:rsid w:val="00E379B9"/>
    <w:rsid w:val="00E4017F"/>
    <w:rsid w:val="00E40A63"/>
    <w:rsid w:val="00E4129E"/>
    <w:rsid w:val="00E42BE9"/>
    <w:rsid w:val="00E43CF7"/>
    <w:rsid w:val="00E4476A"/>
    <w:rsid w:val="00E44D82"/>
    <w:rsid w:val="00E45E2A"/>
    <w:rsid w:val="00E460ED"/>
    <w:rsid w:val="00E46431"/>
    <w:rsid w:val="00E51386"/>
    <w:rsid w:val="00E5293B"/>
    <w:rsid w:val="00E54EEE"/>
    <w:rsid w:val="00E6234B"/>
    <w:rsid w:val="00E64A93"/>
    <w:rsid w:val="00E65B70"/>
    <w:rsid w:val="00E662F3"/>
    <w:rsid w:val="00E666D0"/>
    <w:rsid w:val="00E67859"/>
    <w:rsid w:val="00E708A4"/>
    <w:rsid w:val="00E72207"/>
    <w:rsid w:val="00E74059"/>
    <w:rsid w:val="00E75054"/>
    <w:rsid w:val="00E7593A"/>
    <w:rsid w:val="00E7596A"/>
    <w:rsid w:val="00E75DA4"/>
    <w:rsid w:val="00E85091"/>
    <w:rsid w:val="00E85097"/>
    <w:rsid w:val="00E85D2E"/>
    <w:rsid w:val="00E870A2"/>
    <w:rsid w:val="00E8765B"/>
    <w:rsid w:val="00E87C22"/>
    <w:rsid w:val="00E90547"/>
    <w:rsid w:val="00E905D1"/>
    <w:rsid w:val="00E90FE7"/>
    <w:rsid w:val="00E9149E"/>
    <w:rsid w:val="00E92866"/>
    <w:rsid w:val="00E92B78"/>
    <w:rsid w:val="00E92DBF"/>
    <w:rsid w:val="00E931DC"/>
    <w:rsid w:val="00E938AE"/>
    <w:rsid w:val="00E97B4D"/>
    <w:rsid w:val="00EA0CB2"/>
    <w:rsid w:val="00EA20C0"/>
    <w:rsid w:val="00EA27EA"/>
    <w:rsid w:val="00EA362A"/>
    <w:rsid w:val="00EA45E6"/>
    <w:rsid w:val="00EB0491"/>
    <w:rsid w:val="00EB09E9"/>
    <w:rsid w:val="00EB4231"/>
    <w:rsid w:val="00EC73D0"/>
    <w:rsid w:val="00ED09EE"/>
    <w:rsid w:val="00ED0C47"/>
    <w:rsid w:val="00ED30A0"/>
    <w:rsid w:val="00ED3DB5"/>
    <w:rsid w:val="00ED3E31"/>
    <w:rsid w:val="00ED53E3"/>
    <w:rsid w:val="00ED61A0"/>
    <w:rsid w:val="00ED79A5"/>
    <w:rsid w:val="00EE05DB"/>
    <w:rsid w:val="00EE0938"/>
    <w:rsid w:val="00EE4A8F"/>
    <w:rsid w:val="00EE5523"/>
    <w:rsid w:val="00EE5F84"/>
    <w:rsid w:val="00EE6CB5"/>
    <w:rsid w:val="00EE7151"/>
    <w:rsid w:val="00EF109C"/>
    <w:rsid w:val="00EF130E"/>
    <w:rsid w:val="00EF2317"/>
    <w:rsid w:val="00EF3205"/>
    <w:rsid w:val="00EF452F"/>
    <w:rsid w:val="00EF4F58"/>
    <w:rsid w:val="00EF65E4"/>
    <w:rsid w:val="00EF7A35"/>
    <w:rsid w:val="00F00164"/>
    <w:rsid w:val="00F0433E"/>
    <w:rsid w:val="00F11E88"/>
    <w:rsid w:val="00F12707"/>
    <w:rsid w:val="00F13090"/>
    <w:rsid w:val="00F134A3"/>
    <w:rsid w:val="00F143A4"/>
    <w:rsid w:val="00F1525F"/>
    <w:rsid w:val="00F20F3E"/>
    <w:rsid w:val="00F21147"/>
    <w:rsid w:val="00F21919"/>
    <w:rsid w:val="00F24499"/>
    <w:rsid w:val="00F249BD"/>
    <w:rsid w:val="00F2633F"/>
    <w:rsid w:val="00F33884"/>
    <w:rsid w:val="00F34D77"/>
    <w:rsid w:val="00F34DB2"/>
    <w:rsid w:val="00F3560B"/>
    <w:rsid w:val="00F36468"/>
    <w:rsid w:val="00F368F6"/>
    <w:rsid w:val="00F36B61"/>
    <w:rsid w:val="00F4175C"/>
    <w:rsid w:val="00F4541C"/>
    <w:rsid w:val="00F459F9"/>
    <w:rsid w:val="00F461FC"/>
    <w:rsid w:val="00F5044B"/>
    <w:rsid w:val="00F51E71"/>
    <w:rsid w:val="00F53E18"/>
    <w:rsid w:val="00F554D9"/>
    <w:rsid w:val="00F5594F"/>
    <w:rsid w:val="00F56456"/>
    <w:rsid w:val="00F57478"/>
    <w:rsid w:val="00F57B1D"/>
    <w:rsid w:val="00F60D91"/>
    <w:rsid w:val="00F62162"/>
    <w:rsid w:val="00F65B41"/>
    <w:rsid w:val="00F66EA9"/>
    <w:rsid w:val="00F71112"/>
    <w:rsid w:val="00F714BD"/>
    <w:rsid w:val="00F73CC4"/>
    <w:rsid w:val="00F748A6"/>
    <w:rsid w:val="00F80073"/>
    <w:rsid w:val="00F81443"/>
    <w:rsid w:val="00F81B1C"/>
    <w:rsid w:val="00F82603"/>
    <w:rsid w:val="00F827B4"/>
    <w:rsid w:val="00F8469D"/>
    <w:rsid w:val="00F84BB3"/>
    <w:rsid w:val="00F869B8"/>
    <w:rsid w:val="00F91A0A"/>
    <w:rsid w:val="00F9395F"/>
    <w:rsid w:val="00F958E4"/>
    <w:rsid w:val="00FA023E"/>
    <w:rsid w:val="00FA20C2"/>
    <w:rsid w:val="00FA5761"/>
    <w:rsid w:val="00FA61E1"/>
    <w:rsid w:val="00FA65C1"/>
    <w:rsid w:val="00FB2572"/>
    <w:rsid w:val="00FB60DE"/>
    <w:rsid w:val="00FB7341"/>
    <w:rsid w:val="00FB74F3"/>
    <w:rsid w:val="00FC3523"/>
    <w:rsid w:val="00FC443C"/>
    <w:rsid w:val="00FC53D4"/>
    <w:rsid w:val="00FC7755"/>
    <w:rsid w:val="00FD047F"/>
    <w:rsid w:val="00FD28CB"/>
    <w:rsid w:val="00FD5D16"/>
    <w:rsid w:val="00FD725C"/>
    <w:rsid w:val="00FE1287"/>
    <w:rsid w:val="00FE79CC"/>
    <w:rsid w:val="00FF1670"/>
    <w:rsid w:val="00FF2797"/>
    <w:rsid w:val="00FF4BA8"/>
    <w:rsid w:val="00FF52A6"/>
    <w:rsid w:val="00FF5836"/>
    <w:rsid w:val="00FF5952"/>
    <w:rsid w:val="00FF62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E37D40A-8222-4C85-8489-AC80789EF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Batang"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24FC"/>
    <w:pPr>
      <w:spacing w:after="180"/>
    </w:pPr>
    <w:rPr>
      <w:rFonts w:ascii="Times New Roman" w:hAnsi="Times New Roman"/>
      <w:lang w:val="en-GB" w:eastAsia="en-US"/>
    </w:rPr>
  </w:style>
  <w:style w:type="paragraph" w:styleId="Heading1">
    <w:name w:val="heading 1"/>
    <w:aliases w:val="H1"/>
    <w:next w:val="Normal"/>
    <w:qFormat/>
    <w:rsid w:val="009224F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9224FC"/>
    <w:pPr>
      <w:pBdr>
        <w:top w:val="none" w:sz="0" w:space="0" w:color="auto"/>
      </w:pBdr>
      <w:spacing w:before="180"/>
      <w:outlineLvl w:val="1"/>
    </w:pPr>
    <w:rPr>
      <w:sz w:val="32"/>
    </w:rPr>
  </w:style>
  <w:style w:type="paragraph" w:styleId="Heading3">
    <w:name w:val="heading 3"/>
    <w:basedOn w:val="Heading2"/>
    <w:next w:val="Normal"/>
    <w:qFormat/>
    <w:rsid w:val="009224FC"/>
    <w:pPr>
      <w:spacing w:before="120"/>
      <w:outlineLvl w:val="2"/>
    </w:pPr>
    <w:rPr>
      <w:sz w:val="28"/>
    </w:rPr>
  </w:style>
  <w:style w:type="paragraph" w:styleId="Heading4">
    <w:name w:val="heading 4"/>
    <w:aliases w:val="h4"/>
    <w:basedOn w:val="Heading3"/>
    <w:next w:val="Normal"/>
    <w:qFormat/>
    <w:rsid w:val="009224FC"/>
    <w:pPr>
      <w:ind w:left="1418" w:hanging="1418"/>
      <w:outlineLvl w:val="3"/>
    </w:pPr>
    <w:rPr>
      <w:sz w:val="24"/>
    </w:rPr>
  </w:style>
  <w:style w:type="paragraph" w:styleId="Heading5">
    <w:name w:val="heading 5"/>
    <w:aliases w:val="h5,Heading5"/>
    <w:basedOn w:val="Heading4"/>
    <w:next w:val="Normal"/>
    <w:qFormat/>
    <w:rsid w:val="009224FC"/>
    <w:pPr>
      <w:ind w:left="1701" w:hanging="1701"/>
      <w:outlineLvl w:val="4"/>
    </w:pPr>
    <w:rPr>
      <w:sz w:val="22"/>
    </w:rPr>
  </w:style>
  <w:style w:type="paragraph" w:styleId="Heading6">
    <w:name w:val="heading 6"/>
    <w:basedOn w:val="H6"/>
    <w:next w:val="Normal"/>
    <w:qFormat/>
    <w:rsid w:val="009224FC"/>
    <w:pPr>
      <w:outlineLvl w:val="5"/>
    </w:pPr>
  </w:style>
  <w:style w:type="paragraph" w:styleId="Heading7">
    <w:name w:val="heading 7"/>
    <w:basedOn w:val="H6"/>
    <w:next w:val="Normal"/>
    <w:qFormat/>
    <w:rsid w:val="009224FC"/>
    <w:pPr>
      <w:outlineLvl w:val="6"/>
    </w:pPr>
  </w:style>
  <w:style w:type="paragraph" w:styleId="Heading8">
    <w:name w:val="heading 8"/>
    <w:basedOn w:val="Heading1"/>
    <w:next w:val="Normal"/>
    <w:qFormat/>
    <w:rsid w:val="009224FC"/>
    <w:pPr>
      <w:ind w:left="0" w:firstLine="0"/>
      <w:outlineLvl w:val="7"/>
    </w:pPr>
  </w:style>
  <w:style w:type="paragraph" w:styleId="Heading9">
    <w:name w:val="heading 9"/>
    <w:basedOn w:val="Heading8"/>
    <w:next w:val="Normal"/>
    <w:qFormat/>
    <w:rsid w:val="009224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9224FC"/>
    <w:pPr>
      <w:ind w:left="1985" w:hanging="1985"/>
      <w:outlineLvl w:val="9"/>
    </w:pPr>
    <w:rPr>
      <w:sz w:val="20"/>
    </w:rPr>
  </w:style>
  <w:style w:type="paragraph" w:styleId="TOC9">
    <w:name w:val="toc 9"/>
    <w:basedOn w:val="TOC8"/>
    <w:semiHidden/>
    <w:rsid w:val="009224FC"/>
    <w:pPr>
      <w:ind w:left="1418" w:hanging="1418"/>
    </w:pPr>
  </w:style>
  <w:style w:type="paragraph" w:styleId="TOC8">
    <w:name w:val="toc 8"/>
    <w:basedOn w:val="TOC1"/>
    <w:semiHidden/>
    <w:rsid w:val="009224FC"/>
    <w:pPr>
      <w:spacing w:before="180"/>
      <w:ind w:left="2693" w:hanging="2693"/>
    </w:pPr>
    <w:rPr>
      <w:b/>
    </w:rPr>
  </w:style>
  <w:style w:type="paragraph" w:styleId="TOC1">
    <w:name w:val="toc 1"/>
    <w:semiHidden/>
    <w:rsid w:val="009224FC"/>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rsid w:val="009224FC"/>
    <w:pPr>
      <w:keepLines/>
      <w:tabs>
        <w:tab w:val="center" w:pos="4536"/>
        <w:tab w:val="right" w:pos="9072"/>
      </w:tabs>
    </w:pPr>
    <w:rPr>
      <w:noProof/>
    </w:rPr>
  </w:style>
  <w:style w:type="character" w:customStyle="1" w:styleId="ZGSM">
    <w:name w:val="ZGSM"/>
    <w:rsid w:val="009224FC"/>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9224FC"/>
    <w:pPr>
      <w:widowControl w:val="0"/>
    </w:pPr>
    <w:rPr>
      <w:rFonts w:ascii="Arial" w:hAnsi="Arial"/>
      <w:b/>
      <w:noProof/>
      <w:sz w:val="18"/>
      <w:lang w:eastAsia="en-US"/>
    </w:rPr>
  </w:style>
  <w:style w:type="paragraph" w:customStyle="1" w:styleId="ZD">
    <w:name w:val="ZD"/>
    <w:rsid w:val="009224FC"/>
    <w:pPr>
      <w:framePr w:wrap="notBeside" w:vAnchor="page" w:hAnchor="margin" w:y="15764"/>
      <w:widowControl w:val="0"/>
    </w:pPr>
    <w:rPr>
      <w:rFonts w:ascii="Arial" w:hAnsi="Arial"/>
      <w:noProof/>
      <w:sz w:val="32"/>
      <w:lang w:eastAsia="en-US"/>
    </w:rPr>
  </w:style>
  <w:style w:type="paragraph" w:styleId="TOC5">
    <w:name w:val="toc 5"/>
    <w:basedOn w:val="TOC4"/>
    <w:semiHidden/>
    <w:rsid w:val="009224FC"/>
    <w:pPr>
      <w:ind w:left="1701" w:hanging="1701"/>
    </w:pPr>
  </w:style>
  <w:style w:type="paragraph" w:styleId="TOC4">
    <w:name w:val="toc 4"/>
    <w:basedOn w:val="TOC3"/>
    <w:semiHidden/>
    <w:rsid w:val="009224FC"/>
    <w:pPr>
      <w:ind w:left="1418" w:hanging="1418"/>
    </w:pPr>
  </w:style>
  <w:style w:type="paragraph" w:styleId="TOC3">
    <w:name w:val="toc 3"/>
    <w:basedOn w:val="TOC2"/>
    <w:semiHidden/>
    <w:rsid w:val="009224FC"/>
    <w:pPr>
      <w:ind w:left="1134" w:hanging="1134"/>
    </w:pPr>
  </w:style>
  <w:style w:type="paragraph" w:styleId="TOC2">
    <w:name w:val="toc 2"/>
    <w:basedOn w:val="TOC1"/>
    <w:semiHidden/>
    <w:rsid w:val="009224FC"/>
    <w:pPr>
      <w:keepNext w:val="0"/>
      <w:spacing w:before="0"/>
      <w:ind w:left="851" w:hanging="851"/>
    </w:pPr>
    <w:rPr>
      <w:sz w:val="20"/>
    </w:rPr>
  </w:style>
  <w:style w:type="paragraph" w:styleId="Index1">
    <w:name w:val="index 1"/>
    <w:basedOn w:val="Normal"/>
    <w:semiHidden/>
    <w:rsid w:val="009224FC"/>
    <w:pPr>
      <w:keepLines/>
      <w:spacing w:after="0"/>
    </w:pPr>
  </w:style>
  <w:style w:type="paragraph" w:styleId="Index2">
    <w:name w:val="index 2"/>
    <w:basedOn w:val="Index1"/>
    <w:semiHidden/>
    <w:rsid w:val="009224FC"/>
    <w:pPr>
      <w:ind w:left="284"/>
    </w:pPr>
  </w:style>
  <w:style w:type="paragraph" w:customStyle="1" w:styleId="TT">
    <w:name w:val="TT"/>
    <w:basedOn w:val="Heading1"/>
    <w:next w:val="Normal"/>
    <w:rsid w:val="009224FC"/>
    <w:pPr>
      <w:outlineLvl w:val="9"/>
    </w:pPr>
  </w:style>
  <w:style w:type="paragraph" w:styleId="Footer">
    <w:name w:val="footer"/>
    <w:basedOn w:val="Header"/>
    <w:link w:val="FooterChar"/>
    <w:rsid w:val="009224FC"/>
    <w:pPr>
      <w:jc w:val="center"/>
    </w:pPr>
    <w:rPr>
      <w:i/>
    </w:rPr>
  </w:style>
  <w:style w:type="character" w:styleId="FootnoteReference">
    <w:name w:val="footnote reference"/>
    <w:semiHidden/>
    <w:rsid w:val="009224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224FC"/>
    <w:pPr>
      <w:keepLines/>
      <w:spacing w:after="0"/>
      <w:ind w:left="454" w:hanging="454"/>
    </w:pPr>
    <w:rPr>
      <w:sz w:val="16"/>
    </w:rPr>
  </w:style>
  <w:style w:type="paragraph" w:customStyle="1" w:styleId="NF">
    <w:name w:val="NF"/>
    <w:basedOn w:val="NO"/>
    <w:rsid w:val="009224FC"/>
    <w:pPr>
      <w:keepNext/>
      <w:spacing w:after="0"/>
    </w:pPr>
    <w:rPr>
      <w:rFonts w:ascii="Arial" w:hAnsi="Arial"/>
      <w:sz w:val="18"/>
    </w:rPr>
  </w:style>
  <w:style w:type="paragraph" w:customStyle="1" w:styleId="NO">
    <w:name w:val="NO"/>
    <w:basedOn w:val="Normal"/>
    <w:link w:val="NOChar"/>
    <w:rsid w:val="009224FC"/>
    <w:pPr>
      <w:keepLines/>
      <w:ind w:left="1135" w:hanging="851"/>
    </w:pPr>
  </w:style>
  <w:style w:type="paragraph" w:customStyle="1" w:styleId="PL">
    <w:name w:val="PL"/>
    <w:link w:val="PLChar"/>
    <w:rsid w:val="00922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9224FC"/>
    <w:pPr>
      <w:jc w:val="right"/>
    </w:pPr>
  </w:style>
  <w:style w:type="paragraph" w:customStyle="1" w:styleId="TAL">
    <w:name w:val="TAL"/>
    <w:basedOn w:val="Normal"/>
    <w:link w:val="TALCar"/>
    <w:rsid w:val="009224FC"/>
    <w:pPr>
      <w:keepNext/>
      <w:keepLines/>
      <w:spacing w:after="0"/>
    </w:pPr>
    <w:rPr>
      <w:rFonts w:ascii="Arial" w:hAnsi="Arial"/>
      <w:sz w:val="18"/>
    </w:rPr>
  </w:style>
  <w:style w:type="paragraph" w:styleId="ListNumber2">
    <w:name w:val="List Number 2"/>
    <w:basedOn w:val="ListNumber"/>
    <w:rsid w:val="009224FC"/>
    <w:pPr>
      <w:ind w:left="851"/>
    </w:pPr>
  </w:style>
  <w:style w:type="paragraph" w:styleId="ListNumber">
    <w:name w:val="List Number"/>
    <w:basedOn w:val="List"/>
    <w:rsid w:val="009224FC"/>
  </w:style>
  <w:style w:type="paragraph" w:styleId="List">
    <w:name w:val="List"/>
    <w:basedOn w:val="Normal"/>
    <w:link w:val="ListChar"/>
    <w:rsid w:val="009224FC"/>
    <w:pPr>
      <w:ind w:left="568" w:hanging="284"/>
    </w:pPr>
  </w:style>
  <w:style w:type="paragraph" w:customStyle="1" w:styleId="TAH">
    <w:name w:val="TAH"/>
    <w:basedOn w:val="TAC"/>
    <w:link w:val="TAHCar"/>
    <w:rsid w:val="009224FC"/>
    <w:rPr>
      <w:b/>
    </w:rPr>
  </w:style>
  <w:style w:type="paragraph" w:customStyle="1" w:styleId="TAC">
    <w:name w:val="TAC"/>
    <w:basedOn w:val="TAL"/>
    <w:link w:val="TACCar"/>
    <w:rsid w:val="009224FC"/>
    <w:pPr>
      <w:jc w:val="center"/>
    </w:pPr>
  </w:style>
  <w:style w:type="paragraph" w:customStyle="1" w:styleId="LD">
    <w:name w:val="LD"/>
    <w:rsid w:val="009224FC"/>
    <w:pPr>
      <w:keepNext/>
      <w:keepLines/>
      <w:spacing w:line="180" w:lineRule="exact"/>
    </w:pPr>
    <w:rPr>
      <w:rFonts w:ascii="Courier New" w:hAnsi="Courier New"/>
      <w:noProof/>
      <w:lang w:eastAsia="en-US"/>
    </w:rPr>
  </w:style>
  <w:style w:type="paragraph" w:customStyle="1" w:styleId="EX">
    <w:name w:val="EX"/>
    <w:basedOn w:val="Normal"/>
    <w:rsid w:val="009224FC"/>
    <w:pPr>
      <w:keepLines/>
      <w:ind w:left="1702" w:hanging="1418"/>
    </w:pPr>
  </w:style>
  <w:style w:type="paragraph" w:customStyle="1" w:styleId="FP">
    <w:name w:val="FP"/>
    <w:basedOn w:val="Normal"/>
    <w:rsid w:val="009224FC"/>
    <w:pPr>
      <w:spacing w:after="0"/>
    </w:pPr>
  </w:style>
  <w:style w:type="paragraph" w:customStyle="1" w:styleId="NW">
    <w:name w:val="NW"/>
    <w:basedOn w:val="NO"/>
    <w:rsid w:val="009224FC"/>
    <w:pPr>
      <w:spacing w:after="0"/>
    </w:pPr>
  </w:style>
  <w:style w:type="paragraph" w:customStyle="1" w:styleId="EW">
    <w:name w:val="EW"/>
    <w:basedOn w:val="EX"/>
    <w:rsid w:val="009224FC"/>
    <w:pPr>
      <w:spacing w:after="0"/>
    </w:pPr>
  </w:style>
  <w:style w:type="paragraph" w:customStyle="1" w:styleId="B1">
    <w:name w:val="B1"/>
    <w:basedOn w:val="List"/>
    <w:link w:val="B1Char"/>
    <w:rsid w:val="009224FC"/>
  </w:style>
  <w:style w:type="paragraph" w:styleId="TOC6">
    <w:name w:val="toc 6"/>
    <w:basedOn w:val="TOC5"/>
    <w:next w:val="Normal"/>
    <w:semiHidden/>
    <w:rsid w:val="009224FC"/>
    <w:pPr>
      <w:ind w:left="1985" w:hanging="1985"/>
    </w:pPr>
  </w:style>
  <w:style w:type="paragraph" w:styleId="TOC7">
    <w:name w:val="toc 7"/>
    <w:basedOn w:val="TOC6"/>
    <w:next w:val="Normal"/>
    <w:semiHidden/>
    <w:rsid w:val="009224FC"/>
    <w:pPr>
      <w:ind w:left="2268" w:hanging="2268"/>
    </w:pPr>
  </w:style>
  <w:style w:type="paragraph" w:styleId="ListBullet2">
    <w:name w:val="List Bullet 2"/>
    <w:basedOn w:val="ListBullet"/>
    <w:rsid w:val="009224FC"/>
    <w:pPr>
      <w:ind w:left="851"/>
    </w:pPr>
  </w:style>
  <w:style w:type="paragraph" w:styleId="ListBullet">
    <w:name w:val="List Bullet"/>
    <w:basedOn w:val="List"/>
    <w:rsid w:val="009224FC"/>
  </w:style>
  <w:style w:type="paragraph" w:customStyle="1" w:styleId="EditorsNote">
    <w:name w:val="Editor's Note"/>
    <w:basedOn w:val="NO"/>
    <w:rsid w:val="009224FC"/>
    <w:rPr>
      <w:color w:val="FF0000"/>
    </w:rPr>
  </w:style>
  <w:style w:type="paragraph" w:customStyle="1" w:styleId="TH">
    <w:name w:val="TH"/>
    <w:basedOn w:val="Normal"/>
    <w:link w:val="THChar"/>
    <w:rsid w:val="009224FC"/>
    <w:pPr>
      <w:keepNext/>
      <w:keepLines/>
      <w:spacing w:before="60"/>
      <w:jc w:val="center"/>
    </w:pPr>
    <w:rPr>
      <w:rFonts w:ascii="Arial" w:hAnsi="Arial"/>
      <w:b/>
    </w:rPr>
  </w:style>
  <w:style w:type="paragraph" w:customStyle="1" w:styleId="ZA">
    <w:name w:val="ZA"/>
    <w:rsid w:val="009224F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9224FC"/>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9224FC"/>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224F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9224FC"/>
    <w:pPr>
      <w:ind w:left="851" w:hanging="851"/>
    </w:pPr>
  </w:style>
  <w:style w:type="paragraph" w:customStyle="1" w:styleId="ZH">
    <w:name w:val="ZH"/>
    <w:rsid w:val="009224FC"/>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9224FC"/>
    <w:pPr>
      <w:keepNext w:val="0"/>
      <w:spacing w:before="0" w:after="240"/>
    </w:pPr>
  </w:style>
  <w:style w:type="paragraph" w:customStyle="1" w:styleId="ZG">
    <w:name w:val="ZG"/>
    <w:rsid w:val="009224FC"/>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9224FC"/>
    <w:pPr>
      <w:ind w:left="1135"/>
    </w:pPr>
  </w:style>
  <w:style w:type="paragraph" w:styleId="List2">
    <w:name w:val="List 2"/>
    <w:basedOn w:val="List"/>
    <w:link w:val="List2Char"/>
    <w:rsid w:val="009224FC"/>
    <w:pPr>
      <w:ind w:left="851"/>
    </w:pPr>
  </w:style>
  <w:style w:type="paragraph" w:styleId="List3">
    <w:name w:val="List 3"/>
    <w:basedOn w:val="List2"/>
    <w:rsid w:val="009224FC"/>
    <w:pPr>
      <w:ind w:left="1135"/>
    </w:pPr>
  </w:style>
  <w:style w:type="paragraph" w:styleId="List4">
    <w:name w:val="List 4"/>
    <w:basedOn w:val="List3"/>
    <w:rsid w:val="009224FC"/>
    <w:pPr>
      <w:ind w:left="1418"/>
    </w:pPr>
  </w:style>
  <w:style w:type="paragraph" w:styleId="List5">
    <w:name w:val="List 5"/>
    <w:basedOn w:val="List4"/>
    <w:rsid w:val="009224FC"/>
    <w:pPr>
      <w:ind w:left="1702"/>
    </w:pPr>
  </w:style>
  <w:style w:type="paragraph" w:styleId="ListBullet4">
    <w:name w:val="List Bullet 4"/>
    <w:basedOn w:val="ListBullet3"/>
    <w:rsid w:val="009224FC"/>
    <w:pPr>
      <w:ind w:left="1418"/>
    </w:pPr>
  </w:style>
  <w:style w:type="paragraph" w:styleId="ListBullet5">
    <w:name w:val="List Bullet 5"/>
    <w:basedOn w:val="ListBullet4"/>
    <w:rsid w:val="009224FC"/>
    <w:pPr>
      <w:ind w:left="1702"/>
    </w:pPr>
  </w:style>
  <w:style w:type="paragraph" w:customStyle="1" w:styleId="B2">
    <w:name w:val="B2"/>
    <w:basedOn w:val="List2"/>
    <w:link w:val="B2Car"/>
    <w:rsid w:val="009224FC"/>
  </w:style>
  <w:style w:type="paragraph" w:customStyle="1" w:styleId="B3">
    <w:name w:val="B3"/>
    <w:basedOn w:val="List3"/>
    <w:link w:val="B3Char"/>
    <w:rsid w:val="009224FC"/>
  </w:style>
  <w:style w:type="paragraph" w:customStyle="1" w:styleId="B4">
    <w:name w:val="B4"/>
    <w:basedOn w:val="List4"/>
    <w:link w:val="B4Char"/>
    <w:rsid w:val="009224FC"/>
  </w:style>
  <w:style w:type="paragraph" w:customStyle="1" w:styleId="B5">
    <w:name w:val="B5"/>
    <w:basedOn w:val="List5"/>
    <w:rsid w:val="009224FC"/>
  </w:style>
  <w:style w:type="paragraph" w:customStyle="1" w:styleId="ZTD">
    <w:name w:val="ZTD"/>
    <w:basedOn w:val="ZB"/>
    <w:rsid w:val="009224FC"/>
    <w:pPr>
      <w:framePr w:hRule="auto" w:wrap="notBeside" w:y="852"/>
    </w:pPr>
    <w:rPr>
      <w:i w:val="0"/>
      <w:sz w:val="40"/>
    </w:rPr>
  </w:style>
  <w:style w:type="paragraph" w:customStyle="1" w:styleId="ZV">
    <w:name w:val="ZV"/>
    <w:basedOn w:val="ZU"/>
    <w:rsid w:val="009224FC"/>
    <w:pPr>
      <w:framePr w:wrap="notBeside" w:y="16161"/>
    </w:pPr>
  </w:style>
  <w:style w:type="paragraph" w:styleId="IndexHeading">
    <w:name w:val="index heading"/>
    <w:basedOn w:val="Normal"/>
    <w:next w:val="Normal"/>
    <w:semiHidden/>
    <w:rsid w:val="009224FC"/>
    <w:pPr>
      <w:pBdr>
        <w:top w:val="single" w:sz="12" w:space="0" w:color="auto"/>
      </w:pBdr>
      <w:spacing w:before="360" w:after="240"/>
    </w:pPr>
    <w:rPr>
      <w:b/>
      <w:i/>
      <w:sz w:val="26"/>
    </w:rPr>
  </w:style>
  <w:style w:type="paragraph" w:customStyle="1" w:styleId="TabList">
    <w:name w:val="TabList"/>
    <w:basedOn w:val="Normal"/>
    <w:rsid w:val="009224FC"/>
    <w:pPr>
      <w:tabs>
        <w:tab w:val="left" w:pos="1134"/>
      </w:tabs>
      <w:spacing w:after="0"/>
    </w:pPr>
    <w:rPr>
      <w:rFonts w:eastAsia="MS Mincho"/>
    </w:rPr>
  </w:style>
  <w:style w:type="character" w:customStyle="1" w:styleId="Guidance">
    <w:name w:val="Guidance"/>
    <w:rsid w:val="009224FC"/>
    <w:rPr>
      <w:i/>
      <w:color w:val="0000FF"/>
    </w:rPr>
  </w:style>
  <w:style w:type="character" w:styleId="Hyperlink">
    <w:name w:val="Hyperlink"/>
    <w:rsid w:val="009224FC"/>
    <w:rPr>
      <w:color w:val="0000FF"/>
      <w:u w:val="single"/>
    </w:rPr>
  </w:style>
  <w:style w:type="paragraph" w:styleId="Caption">
    <w:name w:val="caption"/>
    <w:aliases w:val="Caption Char,Caption Char2 Char,Caption Char1 Char1 Char,Caption Char Char Char Char,Caption Char1 Char Char Char Char,Caption Char Char Char Char Char Char,Caption Char2 Char Char Char Char Char Char,Caption Char1 Char,Caption Char Char Char"/>
    <w:basedOn w:val="Normal"/>
    <w:next w:val="Normal"/>
    <w:link w:val="CaptionChar1"/>
    <w:qFormat/>
    <w:rsid w:val="009224FC"/>
    <w:pPr>
      <w:spacing w:before="120" w:after="120"/>
    </w:pPr>
    <w:rPr>
      <w:rFonts w:eastAsia="MS Mincho"/>
      <w:b/>
    </w:rPr>
  </w:style>
  <w:style w:type="paragraph" w:customStyle="1" w:styleId="tabletext">
    <w:name w:val="table text"/>
    <w:basedOn w:val="Normal"/>
    <w:next w:val="table"/>
    <w:rsid w:val="009224FC"/>
    <w:pPr>
      <w:spacing w:after="0"/>
    </w:pPr>
    <w:rPr>
      <w:rFonts w:eastAsia="MS Mincho"/>
      <w:i/>
    </w:rPr>
  </w:style>
  <w:style w:type="paragraph" w:customStyle="1" w:styleId="table">
    <w:name w:val="table"/>
    <w:basedOn w:val="Normal"/>
    <w:next w:val="Normal"/>
    <w:rsid w:val="009224FC"/>
    <w:pPr>
      <w:spacing w:after="0"/>
      <w:jc w:val="center"/>
    </w:pPr>
    <w:rPr>
      <w:rFonts w:eastAsia="MS Mincho"/>
      <w:lang w:val="en-US"/>
    </w:rPr>
  </w:style>
  <w:style w:type="paragraph" w:styleId="BodyText">
    <w:name w:val="Body Text"/>
    <w:basedOn w:val="Normal"/>
    <w:rsid w:val="009224FC"/>
    <w:pPr>
      <w:widowControl w:val="0"/>
      <w:spacing w:after="120"/>
    </w:pPr>
    <w:rPr>
      <w:rFonts w:eastAsia="MS Mincho"/>
      <w:sz w:val="24"/>
      <w:lang w:val="en-US"/>
    </w:rPr>
  </w:style>
  <w:style w:type="paragraph" w:customStyle="1" w:styleId="HE">
    <w:name w:val="HE"/>
    <w:basedOn w:val="Normal"/>
    <w:rsid w:val="009224FC"/>
    <w:pPr>
      <w:spacing w:after="0"/>
    </w:pPr>
    <w:rPr>
      <w:rFonts w:eastAsia="MS Mincho"/>
      <w:b/>
    </w:rPr>
  </w:style>
  <w:style w:type="paragraph" w:styleId="PlainText">
    <w:name w:val="Plain Text"/>
    <w:basedOn w:val="Normal"/>
    <w:rsid w:val="009224FC"/>
    <w:pPr>
      <w:spacing w:after="0"/>
    </w:pPr>
    <w:rPr>
      <w:rFonts w:ascii="Courier New" w:hAnsi="Courier New"/>
      <w:lang w:val="en-US"/>
    </w:rPr>
  </w:style>
  <w:style w:type="paragraph" w:customStyle="1" w:styleId="text">
    <w:name w:val="text"/>
    <w:basedOn w:val="Normal"/>
    <w:rsid w:val="009224FC"/>
    <w:pPr>
      <w:widowControl w:val="0"/>
      <w:spacing w:after="240"/>
      <w:jc w:val="both"/>
    </w:pPr>
    <w:rPr>
      <w:sz w:val="24"/>
      <w:lang w:val="en-AU"/>
    </w:rPr>
  </w:style>
  <w:style w:type="paragraph" w:styleId="DocumentMap">
    <w:name w:val="Document Map"/>
    <w:basedOn w:val="Normal"/>
    <w:semiHidden/>
    <w:rsid w:val="009224FC"/>
    <w:pPr>
      <w:shd w:val="clear" w:color="auto" w:fill="000080"/>
    </w:pPr>
    <w:rPr>
      <w:rFonts w:ascii="Tahoma" w:hAnsi="Tahoma"/>
    </w:rPr>
  </w:style>
  <w:style w:type="paragraph" w:customStyle="1" w:styleId="Reference">
    <w:name w:val="Reference"/>
    <w:basedOn w:val="EX"/>
    <w:rsid w:val="009224FC"/>
    <w:pPr>
      <w:numPr>
        <w:numId w:val="2"/>
      </w:numPr>
    </w:pPr>
  </w:style>
  <w:style w:type="paragraph" w:customStyle="1" w:styleId="berschrift1H1">
    <w:name w:val="Überschrift 1.H1"/>
    <w:basedOn w:val="Normal"/>
    <w:next w:val="Normal"/>
    <w:rsid w:val="009224FC"/>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sid w:val="009224FC"/>
    <w:rPr>
      <w:rFonts w:ascii="Arial" w:hAnsi="Arial"/>
      <w:lang w:val="en-GB" w:eastAsia="en-US"/>
    </w:rPr>
  </w:style>
  <w:style w:type="paragraph" w:customStyle="1" w:styleId="textintend1">
    <w:name w:val="text intend 1"/>
    <w:basedOn w:val="text"/>
    <w:rsid w:val="009224FC"/>
    <w:pPr>
      <w:widowControl/>
      <w:numPr>
        <w:numId w:val="3"/>
      </w:numPr>
      <w:spacing w:after="120"/>
    </w:pPr>
    <w:rPr>
      <w:rFonts w:eastAsia="MS Mincho"/>
      <w:lang w:val="en-US"/>
    </w:rPr>
  </w:style>
  <w:style w:type="paragraph" w:customStyle="1" w:styleId="textintend2">
    <w:name w:val="text intend 2"/>
    <w:basedOn w:val="text"/>
    <w:rsid w:val="009224FC"/>
    <w:pPr>
      <w:widowControl/>
      <w:numPr>
        <w:numId w:val="4"/>
      </w:numPr>
      <w:spacing w:after="120"/>
    </w:pPr>
    <w:rPr>
      <w:rFonts w:eastAsia="MS Mincho"/>
      <w:lang w:val="en-US"/>
    </w:rPr>
  </w:style>
  <w:style w:type="paragraph" w:customStyle="1" w:styleId="textintend3">
    <w:name w:val="text intend 3"/>
    <w:basedOn w:val="text"/>
    <w:rsid w:val="009224FC"/>
    <w:pPr>
      <w:widowControl/>
      <w:numPr>
        <w:numId w:val="5"/>
      </w:numPr>
      <w:spacing w:after="120"/>
    </w:pPr>
    <w:rPr>
      <w:rFonts w:eastAsia="MS Mincho"/>
      <w:lang w:val="en-US"/>
    </w:rPr>
  </w:style>
  <w:style w:type="paragraph" w:customStyle="1" w:styleId="normalpuce">
    <w:name w:val="normal puce"/>
    <w:basedOn w:val="Normal"/>
    <w:rsid w:val="009224FC"/>
    <w:pPr>
      <w:widowControl w:val="0"/>
      <w:numPr>
        <w:numId w:val="6"/>
      </w:numPr>
      <w:spacing w:before="60" w:after="60"/>
      <w:jc w:val="both"/>
    </w:pPr>
    <w:rPr>
      <w:rFonts w:eastAsia="MS Mincho"/>
    </w:rPr>
  </w:style>
  <w:style w:type="paragraph" w:styleId="BodyTextIndent">
    <w:name w:val="Body Text Indent"/>
    <w:basedOn w:val="Normal"/>
    <w:rsid w:val="009224FC"/>
    <w:pPr>
      <w:spacing w:before="240" w:after="0"/>
      <w:ind w:left="360"/>
      <w:jc w:val="both"/>
    </w:pPr>
    <w:rPr>
      <w:i/>
      <w:sz w:val="22"/>
    </w:rPr>
  </w:style>
  <w:style w:type="character" w:styleId="PageNumber">
    <w:name w:val="page number"/>
    <w:basedOn w:val="DefaultParagraphFont"/>
    <w:rsid w:val="009224FC"/>
  </w:style>
  <w:style w:type="paragraph" w:styleId="CommentText">
    <w:name w:val="annotation text"/>
    <w:basedOn w:val="Normal"/>
    <w:semiHidden/>
    <w:rsid w:val="009224FC"/>
    <w:pPr>
      <w:spacing w:before="120" w:after="0"/>
    </w:pPr>
    <w:rPr>
      <w:lang w:val="en-US"/>
    </w:rPr>
  </w:style>
  <w:style w:type="paragraph" w:styleId="BodyText2">
    <w:name w:val="Body Text 2"/>
    <w:basedOn w:val="Normal"/>
    <w:rsid w:val="009224FC"/>
    <w:pPr>
      <w:spacing w:after="0"/>
      <w:jc w:val="both"/>
    </w:pPr>
    <w:rPr>
      <w:sz w:val="24"/>
      <w:lang w:val="en-US"/>
    </w:rPr>
  </w:style>
  <w:style w:type="paragraph" w:customStyle="1" w:styleId="para">
    <w:name w:val="para"/>
    <w:basedOn w:val="Normal"/>
    <w:rsid w:val="009224FC"/>
    <w:pPr>
      <w:spacing w:after="240"/>
      <w:jc w:val="both"/>
    </w:pPr>
    <w:rPr>
      <w:rFonts w:ascii="Helvetica" w:hAnsi="Helvetica"/>
    </w:rPr>
  </w:style>
  <w:style w:type="character" w:customStyle="1" w:styleId="MTEquationSection">
    <w:name w:val="MTEquationSection"/>
    <w:rsid w:val="009224FC"/>
    <w:rPr>
      <w:noProof w:val="0"/>
      <w:vanish w:val="0"/>
      <w:color w:val="FF0000"/>
      <w:lang w:eastAsia="en-US"/>
    </w:rPr>
  </w:style>
  <w:style w:type="paragraph" w:customStyle="1" w:styleId="MTDisplayEquation">
    <w:name w:val="MTDisplayEquation"/>
    <w:basedOn w:val="Normal"/>
    <w:rsid w:val="009224FC"/>
    <w:pPr>
      <w:tabs>
        <w:tab w:val="center" w:pos="4820"/>
        <w:tab w:val="right" w:pos="9640"/>
      </w:tabs>
    </w:pPr>
  </w:style>
  <w:style w:type="character" w:styleId="FollowedHyperlink">
    <w:name w:val="FollowedHyperlink"/>
    <w:rsid w:val="009224FC"/>
    <w:rPr>
      <w:color w:val="800080"/>
      <w:u w:val="single"/>
    </w:rPr>
  </w:style>
  <w:style w:type="paragraph" w:styleId="BodyTextIndent2">
    <w:name w:val="Body Text Indent 2"/>
    <w:basedOn w:val="Normal"/>
    <w:rsid w:val="009224FC"/>
    <w:pPr>
      <w:ind w:left="568" w:hanging="568"/>
    </w:pPr>
  </w:style>
  <w:style w:type="paragraph" w:customStyle="1" w:styleId="1">
    <w:name w:val="목록1"/>
    <w:basedOn w:val="Normal"/>
    <w:rsid w:val="009224FC"/>
    <w:pPr>
      <w:spacing w:before="120" w:after="0" w:line="280" w:lineRule="atLeast"/>
      <w:ind w:left="360" w:hanging="360"/>
      <w:jc w:val="both"/>
    </w:pPr>
    <w:rPr>
      <w:rFonts w:ascii="Bookman" w:hAnsi="Bookman"/>
      <w:lang w:val="en-US"/>
    </w:rPr>
  </w:style>
  <w:style w:type="paragraph" w:styleId="BodyText3">
    <w:name w:val="Body Text 3"/>
    <w:basedOn w:val="Normal"/>
    <w:rsid w:val="009224FC"/>
    <w:rPr>
      <w:b/>
      <w:i/>
      <w:lang w:val="en-US"/>
    </w:rPr>
  </w:style>
  <w:style w:type="table" w:styleId="TableGrid">
    <w:name w:val="Table Grid"/>
    <w:basedOn w:val="TableNormal"/>
    <w:rsid w:val="009224FC"/>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9224FC"/>
    <w:rPr>
      <w:rFonts w:ascii="Tahoma" w:hAnsi="Tahoma" w:cs="Tahoma"/>
      <w:sz w:val="16"/>
      <w:szCs w:val="16"/>
    </w:rPr>
  </w:style>
  <w:style w:type="character" w:styleId="CommentReference">
    <w:name w:val="annotation reference"/>
    <w:semiHidden/>
    <w:rsid w:val="009224FC"/>
    <w:rPr>
      <w:sz w:val="16"/>
      <w:szCs w:val="16"/>
    </w:rPr>
  </w:style>
  <w:style w:type="paragraph" w:styleId="CommentSubject">
    <w:name w:val="annotation subject"/>
    <w:basedOn w:val="CommentText"/>
    <w:next w:val="CommentText"/>
    <w:semiHidden/>
    <w:rsid w:val="009224FC"/>
    <w:pPr>
      <w:spacing w:before="0" w:after="180"/>
    </w:pPr>
    <w:rPr>
      <w:b/>
      <w:bCs/>
      <w:lang w:val="en-GB"/>
    </w:rPr>
  </w:style>
  <w:style w:type="paragraph" w:styleId="Title">
    <w:name w:val="Title"/>
    <w:basedOn w:val="Normal"/>
    <w:next w:val="Normal"/>
    <w:link w:val="TitleChar"/>
    <w:qFormat/>
    <w:rsid w:val="009224FC"/>
    <w:pPr>
      <w:spacing w:before="240" w:after="120"/>
      <w:jc w:val="center"/>
      <w:outlineLvl w:val="0"/>
    </w:pPr>
    <w:rPr>
      <w:rFonts w:ascii="Malgun Gothic" w:eastAsia="Dotum" w:hAnsi="Malgun Gothic"/>
      <w:b/>
      <w:bCs/>
      <w:sz w:val="32"/>
      <w:szCs w:val="32"/>
    </w:rPr>
  </w:style>
  <w:style w:type="character" w:customStyle="1" w:styleId="TitleChar">
    <w:name w:val="Title Char"/>
    <w:link w:val="Title"/>
    <w:rsid w:val="009224FC"/>
    <w:rPr>
      <w:rFonts w:ascii="Malgun Gothic" w:eastAsia="Dotum" w:hAnsi="Malgun Gothic" w:cs="Times New Roman"/>
      <w:b/>
      <w:bCs/>
      <w:sz w:val="32"/>
      <w:szCs w:val="32"/>
      <w:lang w:val="en-GB" w:eastAsia="en-US"/>
    </w:rPr>
  </w:style>
  <w:style w:type="character" w:customStyle="1" w:styleId="B1Char">
    <w:name w:val="B1 Char"/>
    <w:link w:val="B1"/>
    <w:rsid w:val="009224FC"/>
    <w:rPr>
      <w:rFonts w:ascii="Times New Roman" w:hAnsi="Times New Roman"/>
      <w:lang w:val="en-GB" w:eastAsia="en-US"/>
    </w:rPr>
  </w:style>
  <w:style w:type="paragraph" w:customStyle="1" w:styleId="CRCoverPage">
    <w:name w:val="CR Cover Page"/>
    <w:rsid w:val="009224FC"/>
    <w:pPr>
      <w:spacing w:after="120"/>
    </w:pPr>
    <w:rPr>
      <w:rFonts w:ascii="Arial" w:eastAsia="MS Mincho" w:hAnsi="Arial"/>
      <w:lang w:val="en-GB" w:eastAsia="en-US"/>
    </w:rPr>
  </w:style>
  <w:style w:type="character" w:customStyle="1" w:styleId="B2Car">
    <w:name w:val="B2 Car"/>
    <w:link w:val="B2"/>
    <w:rsid w:val="009224FC"/>
    <w:rPr>
      <w:rFonts w:ascii="Times New Roman" w:hAnsi="Times New Roman"/>
      <w:lang w:val="en-GB" w:eastAsia="en-US"/>
    </w:rPr>
  </w:style>
  <w:style w:type="character" w:customStyle="1" w:styleId="TALCar">
    <w:name w:val="TAL Car"/>
    <w:link w:val="TAL"/>
    <w:rsid w:val="009224FC"/>
    <w:rPr>
      <w:rFonts w:ascii="Arial" w:hAnsi="Arial"/>
      <w:sz w:val="18"/>
      <w:lang w:val="en-GB" w:eastAsia="en-US"/>
    </w:rPr>
  </w:style>
  <w:style w:type="paragraph" w:styleId="NormalWeb">
    <w:name w:val="Normal (Web)"/>
    <w:basedOn w:val="Normal"/>
    <w:rsid w:val="009224FC"/>
    <w:pPr>
      <w:spacing w:before="100" w:beforeAutospacing="1" w:after="100" w:afterAutospacing="1"/>
    </w:pPr>
    <w:rPr>
      <w:sz w:val="24"/>
      <w:szCs w:val="24"/>
      <w:lang w:val="fr-FR" w:eastAsia="ko-KR"/>
    </w:rPr>
  </w:style>
  <w:style w:type="character" w:customStyle="1" w:styleId="msoins0">
    <w:name w:val="msoins"/>
    <w:basedOn w:val="DefaultParagraphFont"/>
    <w:rsid w:val="009224FC"/>
  </w:style>
  <w:style w:type="character" w:customStyle="1" w:styleId="B2Char">
    <w:name w:val="B2 Char"/>
    <w:rsid w:val="009224FC"/>
    <w:rPr>
      <w:rFonts w:eastAsia="MS Mincho"/>
      <w:lang w:val="en-GB" w:eastAsia="ja-JP" w:bidi="ar-SA"/>
    </w:rPr>
  </w:style>
  <w:style w:type="character" w:customStyle="1" w:styleId="B3Char">
    <w:name w:val="B3 Char"/>
    <w:link w:val="B3"/>
    <w:rsid w:val="009224FC"/>
    <w:rPr>
      <w:rFonts w:ascii="Times New Roman" w:hAnsi="Times New Roman"/>
      <w:lang w:val="en-GB" w:eastAsia="en-US"/>
    </w:rPr>
  </w:style>
  <w:style w:type="paragraph" w:customStyle="1" w:styleId="Char">
    <w:name w:val="Char"/>
    <w:basedOn w:val="Normal"/>
    <w:next w:val="Normal"/>
    <w:semiHidden/>
    <w:rsid w:val="009224FC"/>
    <w:pPr>
      <w:keepNext/>
      <w:widowControl w:val="0"/>
      <w:tabs>
        <w:tab w:val="num" w:pos="851"/>
      </w:tabs>
      <w:autoSpaceDE w:val="0"/>
      <w:autoSpaceDN w:val="0"/>
      <w:adjustRightInd w:val="0"/>
      <w:spacing w:before="60" w:after="60"/>
      <w:ind w:left="851" w:hanging="851"/>
      <w:jc w:val="both"/>
    </w:pPr>
    <w:rPr>
      <w:rFonts w:eastAsia="宋体" w:cs="Arial"/>
      <w:kern w:val="2"/>
      <w:szCs w:val="24"/>
      <w:lang w:eastAsia="zh-CN"/>
    </w:rPr>
  </w:style>
  <w:style w:type="character" w:customStyle="1" w:styleId="B1Char1">
    <w:name w:val="B1 Char1"/>
    <w:rsid w:val="009224FC"/>
    <w:rPr>
      <w:lang w:val="en-GB" w:eastAsia="en-US" w:bidi="ar-SA"/>
    </w:rPr>
  </w:style>
  <w:style w:type="character" w:customStyle="1" w:styleId="B3Char2">
    <w:name w:val="B3 Char2"/>
    <w:rsid w:val="009224FC"/>
    <w:rPr>
      <w:lang w:val="en-GB" w:eastAsia="en-US" w:bidi="ar-SA"/>
    </w:rPr>
  </w:style>
  <w:style w:type="paragraph" w:customStyle="1" w:styleId="Doc-text2">
    <w:name w:val="Doc-text2"/>
    <w:basedOn w:val="Normal"/>
    <w:link w:val="Doc-text2Char"/>
    <w:qFormat/>
    <w:rsid w:val="009224F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224FC"/>
    <w:rPr>
      <w:rFonts w:ascii="Arial" w:eastAsia="MS Mincho" w:hAnsi="Arial"/>
      <w:szCs w:val="24"/>
      <w:lang w:val="en-GB" w:eastAsia="en-GB"/>
    </w:rPr>
  </w:style>
  <w:style w:type="paragraph" w:customStyle="1" w:styleId="Doc-title">
    <w:name w:val="Doc-title"/>
    <w:basedOn w:val="Normal"/>
    <w:next w:val="Normal"/>
    <w:link w:val="Doc-titleChar"/>
    <w:rsid w:val="009224FC"/>
    <w:pPr>
      <w:spacing w:after="0"/>
      <w:ind w:left="1260" w:hanging="1260"/>
    </w:pPr>
    <w:rPr>
      <w:rFonts w:ascii="Arial" w:eastAsia="MS Mincho" w:hAnsi="Arial"/>
      <w:szCs w:val="24"/>
      <w:lang w:eastAsia="en-GB"/>
    </w:rPr>
  </w:style>
  <w:style w:type="character" w:customStyle="1" w:styleId="Doc-titleChar">
    <w:name w:val="Doc-title Char"/>
    <w:link w:val="Doc-title"/>
    <w:rsid w:val="009224FC"/>
    <w:rPr>
      <w:rFonts w:ascii="Arial" w:eastAsia="MS Mincho" w:hAnsi="Arial"/>
      <w:szCs w:val="24"/>
      <w:lang w:val="en-GB" w:eastAsia="en-GB"/>
    </w:rPr>
  </w:style>
  <w:style w:type="character" w:customStyle="1" w:styleId="B1Zchn">
    <w:name w:val="B1 Zchn"/>
    <w:rsid w:val="009224FC"/>
    <w:rPr>
      <w:rFonts w:eastAsia="宋体"/>
      <w:lang w:val="en-GB" w:eastAsia="en-US" w:bidi="ar-SA"/>
    </w:rPr>
  </w:style>
  <w:style w:type="character" w:customStyle="1" w:styleId="NOChar">
    <w:name w:val="NO Char"/>
    <w:link w:val="NO"/>
    <w:rsid w:val="009224FC"/>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9224FC"/>
    <w:rPr>
      <w:rFonts w:ascii="Arial" w:hAnsi="Arial"/>
      <w:b/>
      <w:noProof/>
      <w:sz w:val="18"/>
      <w:lang w:val="en-US" w:eastAsia="en-US" w:bidi="ar-SA"/>
    </w:rPr>
  </w:style>
  <w:style w:type="paragraph" w:customStyle="1" w:styleId="INDENT1">
    <w:name w:val="INDENT1"/>
    <w:basedOn w:val="Normal"/>
    <w:rsid w:val="009224FC"/>
    <w:pPr>
      <w:ind w:left="851"/>
    </w:pPr>
  </w:style>
  <w:style w:type="paragraph" w:customStyle="1" w:styleId="INDENT2">
    <w:name w:val="INDENT2"/>
    <w:basedOn w:val="Normal"/>
    <w:rsid w:val="009224FC"/>
    <w:pPr>
      <w:ind w:left="1135" w:hanging="284"/>
    </w:pPr>
  </w:style>
  <w:style w:type="paragraph" w:customStyle="1" w:styleId="INDENT3">
    <w:name w:val="INDENT3"/>
    <w:basedOn w:val="Normal"/>
    <w:rsid w:val="009224FC"/>
    <w:pPr>
      <w:ind w:left="1701" w:hanging="567"/>
    </w:pPr>
  </w:style>
  <w:style w:type="paragraph" w:customStyle="1" w:styleId="FigureTitle">
    <w:name w:val="Figure_Title"/>
    <w:basedOn w:val="Normal"/>
    <w:next w:val="Normal"/>
    <w:rsid w:val="009224F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224FC"/>
    <w:pPr>
      <w:keepNext/>
      <w:keepLines/>
    </w:pPr>
    <w:rPr>
      <w:b/>
    </w:rPr>
  </w:style>
  <w:style w:type="paragraph" w:customStyle="1" w:styleId="enumlev2">
    <w:name w:val="enumlev2"/>
    <w:basedOn w:val="Normal"/>
    <w:rsid w:val="009224F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9224FC"/>
    <w:pPr>
      <w:keepNext/>
      <w:keepLines/>
      <w:spacing w:before="240"/>
      <w:ind w:left="1418"/>
    </w:pPr>
    <w:rPr>
      <w:rFonts w:ascii="Arial" w:hAnsi="Arial"/>
      <w:b/>
      <w:sz w:val="36"/>
      <w:lang w:val="en-US"/>
    </w:rPr>
  </w:style>
  <w:style w:type="paragraph" w:customStyle="1" w:styleId="TAJ">
    <w:name w:val="TAJ"/>
    <w:basedOn w:val="TH"/>
    <w:rsid w:val="009224FC"/>
  </w:style>
  <w:style w:type="character" w:customStyle="1" w:styleId="ListChar">
    <w:name w:val="List Char"/>
    <w:link w:val="List"/>
    <w:rsid w:val="009224FC"/>
    <w:rPr>
      <w:rFonts w:ascii="Times New Roman" w:hAnsi="Times New Roman"/>
      <w:lang w:val="en-GB" w:eastAsia="en-US"/>
    </w:rPr>
  </w:style>
  <w:style w:type="character" w:customStyle="1" w:styleId="List2Char">
    <w:name w:val="List 2 Char"/>
    <w:basedOn w:val="ListChar"/>
    <w:link w:val="List2"/>
    <w:rsid w:val="009224FC"/>
    <w:rPr>
      <w:rFonts w:ascii="Times New Roman" w:hAnsi="Times New Roman"/>
      <w:lang w:val="en-GB" w:eastAsia="en-US"/>
    </w:rPr>
  </w:style>
  <w:style w:type="paragraph" w:customStyle="1" w:styleId="TL">
    <w:name w:val="TL"/>
    <w:basedOn w:val="Normal"/>
    <w:rsid w:val="009224FC"/>
    <w:pPr>
      <w:spacing w:after="0"/>
    </w:pPr>
    <w:rPr>
      <w:snapToGrid w:val="0"/>
      <w:lang w:val="en-AU"/>
    </w:rPr>
  </w:style>
  <w:style w:type="table" w:customStyle="1" w:styleId="TableGrid1">
    <w:name w:val="Table Grid1"/>
    <w:basedOn w:val="TableNormal"/>
    <w:next w:val="TableGrid"/>
    <w:rsid w:val="009224F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
    <w:name w:val="-"/>
    <w:basedOn w:val="B2"/>
    <w:rsid w:val="009224FC"/>
  </w:style>
  <w:style w:type="paragraph" w:customStyle="1" w:styleId="CharCharCharChar">
    <w:name w:val="Char Char Char Char"/>
    <w:basedOn w:val="Normal"/>
    <w:rsid w:val="009224FC"/>
    <w:pPr>
      <w:widowControl w:val="0"/>
      <w:spacing w:after="0"/>
      <w:jc w:val="both"/>
    </w:pPr>
    <w:rPr>
      <w:rFonts w:ascii="Arial" w:eastAsia="宋体" w:hAnsi="Arial" w:cs="Arial"/>
      <w:kern w:val="2"/>
      <w:sz w:val="21"/>
      <w:szCs w:val="24"/>
      <w:lang w:val="en-US" w:eastAsia="zh-CN"/>
    </w:rPr>
  </w:style>
  <w:style w:type="paragraph" w:styleId="ListParagraph">
    <w:name w:val="List Paragraph"/>
    <w:basedOn w:val="Normal"/>
    <w:link w:val="ListParagraphChar"/>
    <w:uiPriority w:val="34"/>
    <w:qFormat/>
    <w:rsid w:val="009224FC"/>
    <w:pPr>
      <w:overflowPunct w:val="0"/>
      <w:autoSpaceDE w:val="0"/>
      <w:autoSpaceDN w:val="0"/>
      <w:adjustRightInd w:val="0"/>
      <w:ind w:left="720"/>
      <w:contextualSpacing/>
      <w:textAlignment w:val="baseline"/>
    </w:pPr>
    <w:rPr>
      <w:rFonts w:eastAsia="Malgun Gothic"/>
      <w:lang w:eastAsia="ja-JP"/>
    </w:rPr>
  </w:style>
  <w:style w:type="character" w:customStyle="1" w:styleId="B4Char">
    <w:name w:val="B4 Char"/>
    <w:link w:val="B4"/>
    <w:rsid w:val="00055585"/>
    <w:rPr>
      <w:rFonts w:ascii="Times New Roman" w:hAnsi="Times New Roman"/>
      <w:lang w:val="en-GB" w:eastAsia="en-US"/>
    </w:rPr>
  </w:style>
  <w:style w:type="paragraph" w:customStyle="1" w:styleId="B6">
    <w:name w:val="B6"/>
    <w:basedOn w:val="B5"/>
    <w:link w:val="B6Char"/>
    <w:rsid w:val="001432D3"/>
    <w:pPr>
      <w:overflowPunct w:val="0"/>
      <w:autoSpaceDE w:val="0"/>
      <w:autoSpaceDN w:val="0"/>
      <w:adjustRightInd w:val="0"/>
      <w:ind w:left="1985"/>
      <w:textAlignment w:val="baseline"/>
    </w:pPr>
    <w:rPr>
      <w:rFonts w:eastAsia="Malgun Gothic"/>
      <w:lang w:eastAsia="ja-JP"/>
    </w:rPr>
  </w:style>
  <w:style w:type="character" w:customStyle="1" w:styleId="B6Char">
    <w:name w:val="B6 Char"/>
    <w:link w:val="B6"/>
    <w:rsid w:val="001432D3"/>
    <w:rPr>
      <w:rFonts w:ascii="Times New Roman" w:eastAsia="Malgun Gothic" w:hAnsi="Times New Roman"/>
      <w:lang w:val="en-GB" w:eastAsia="ja-JP"/>
    </w:rPr>
  </w:style>
  <w:style w:type="character" w:styleId="Emphasis">
    <w:name w:val="Emphasis"/>
    <w:qFormat/>
    <w:rsid w:val="001432D3"/>
    <w:rPr>
      <w:i/>
      <w:iCs/>
    </w:rPr>
  </w:style>
  <w:style w:type="character" w:customStyle="1" w:styleId="H6Char">
    <w:name w:val="H6 Char"/>
    <w:link w:val="H6"/>
    <w:rsid w:val="00D71973"/>
    <w:rPr>
      <w:rFonts w:ascii="Arial" w:hAnsi="Arial"/>
      <w:lang w:val="en-GB" w:eastAsia="en-US"/>
    </w:rPr>
  </w:style>
  <w:style w:type="character" w:customStyle="1" w:styleId="TALChar">
    <w:name w:val="TAL Char"/>
    <w:rsid w:val="00D71973"/>
    <w:rPr>
      <w:rFonts w:ascii="Arial" w:hAnsi="Arial"/>
      <w:sz w:val="18"/>
      <w:lang w:val="en-GB" w:eastAsia="en-US" w:bidi="ar-SA"/>
    </w:rPr>
  </w:style>
  <w:style w:type="character" w:customStyle="1" w:styleId="TACCar">
    <w:name w:val="TAC Car"/>
    <w:link w:val="TAC"/>
    <w:rsid w:val="00D71973"/>
  </w:style>
  <w:style w:type="character" w:customStyle="1" w:styleId="TAHCar">
    <w:name w:val="TAH Car"/>
    <w:link w:val="TAH"/>
    <w:rsid w:val="00D71973"/>
    <w:rPr>
      <w:rFonts w:ascii="Arial" w:hAnsi="Arial"/>
      <w:b/>
      <w:sz w:val="18"/>
      <w:lang w:val="en-GB" w:eastAsia="en-US"/>
    </w:rPr>
  </w:style>
  <w:style w:type="character" w:customStyle="1" w:styleId="THChar">
    <w:name w:val="TH Char"/>
    <w:link w:val="TH"/>
    <w:rsid w:val="00D71973"/>
    <w:rPr>
      <w:rFonts w:ascii="Arial" w:hAnsi="Arial"/>
      <w:b/>
      <w:lang w:val="en-GB" w:eastAsia="en-US"/>
    </w:rPr>
  </w:style>
  <w:style w:type="character" w:customStyle="1" w:styleId="TANChar">
    <w:name w:val="TAN Char"/>
    <w:link w:val="TAN"/>
    <w:rsid w:val="00D71973"/>
    <w:rPr>
      <w:rFonts w:ascii="Arial" w:hAnsi="Arial"/>
      <w:sz w:val="18"/>
      <w:lang w:val="en-GB" w:eastAsia="en-US"/>
    </w:rPr>
  </w:style>
  <w:style w:type="character" w:customStyle="1" w:styleId="TFChar">
    <w:name w:val="TF Char"/>
    <w:link w:val="TF"/>
    <w:rsid w:val="005D33A4"/>
    <w:rPr>
      <w:rFonts w:ascii="Arial" w:hAnsi="Arial"/>
      <w:b/>
      <w:lang w:val="en-GB" w:eastAsia="en-US"/>
    </w:rPr>
  </w:style>
  <w:style w:type="character" w:customStyle="1" w:styleId="TACChar">
    <w:name w:val="TAC Char"/>
    <w:rsid w:val="00C446C3"/>
    <w:rPr>
      <w:rFonts w:ascii="Arial" w:hAnsi="Arial"/>
      <w:sz w:val="18"/>
      <w:lang w:val="en-GB" w:eastAsia="en-US"/>
    </w:rPr>
  </w:style>
  <w:style w:type="character" w:customStyle="1" w:styleId="PLChar">
    <w:name w:val="PL Char"/>
    <w:link w:val="PL"/>
    <w:rsid w:val="00257795"/>
    <w:rPr>
      <w:rFonts w:ascii="Courier New" w:hAnsi="Courier New"/>
      <w:noProof/>
      <w:sz w:val="16"/>
      <w:lang w:eastAsia="en-US"/>
    </w:rPr>
  </w:style>
  <w:style w:type="character" w:customStyle="1" w:styleId="FooterChar">
    <w:name w:val="Footer Char"/>
    <w:link w:val="Footer"/>
    <w:rsid w:val="00213416"/>
    <w:rPr>
      <w:rFonts w:ascii="Arial" w:hAnsi="Arial"/>
      <w:b/>
      <w:i/>
      <w:noProof/>
      <w:sz w:val="18"/>
      <w:lang w:eastAsia="en-US"/>
    </w:rPr>
  </w:style>
  <w:style w:type="character" w:customStyle="1" w:styleId="highlight">
    <w:name w:val="highlight"/>
    <w:basedOn w:val="DefaultParagraphFont"/>
    <w:rsid w:val="00921934"/>
  </w:style>
  <w:style w:type="character" w:customStyle="1" w:styleId="apple-converted-space">
    <w:name w:val="apple-converted-space"/>
    <w:basedOn w:val="DefaultParagraphFont"/>
    <w:rsid w:val="00921934"/>
  </w:style>
  <w:style w:type="character" w:customStyle="1" w:styleId="CaptionChar1">
    <w:name w:val="Caption Char1"/>
    <w:aliases w:val="Caption Char Char,Caption Char2 Char Char,Caption Char1 Char1 Char Char,Caption Char Char Char Char Char,Caption Char1 Char Char Char Char Char,Caption Char Char Char Char Char Char Char,Caption Char2 Char Char Char Char Char Char Char"/>
    <w:link w:val="Caption"/>
    <w:rsid w:val="00E85091"/>
    <w:rPr>
      <w:rFonts w:ascii="Times New Roman" w:eastAsia="MS Mincho" w:hAnsi="Times New Roman"/>
      <w:b/>
      <w:lang w:val="en-GB" w:eastAsia="en-US"/>
    </w:rPr>
  </w:style>
  <w:style w:type="character" w:customStyle="1" w:styleId="ListParagraphChar">
    <w:name w:val="List Paragraph Char"/>
    <w:link w:val="ListParagraph"/>
    <w:uiPriority w:val="34"/>
    <w:locked/>
    <w:rsid w:val="00EB09E9"/>
    <w:rPr>
      <w:rFonts w:ascii="Times New Roman" w:eastAsia="Malgun Gothic"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008374">
      <w:bodyDiv w:val="1"/>
      <w:marLeft w:val="0"/>
      <w:marRight w:val="0"/>
      <w:marTop w:val="0"/>
      <w:marBottom w:val="0"/>
      <w:divBdr>
        <w:top w:val="none" w:sz="0" w:space="0" w:color="auto"/>
        <w:left w:val="none" w:sz="0" w:space="0" w:color="auto"/>
        <w:bottom w:val="none" w:sz="0" w:space="0" w:color="auto"/>
        <w:right w:val="none" w:sz="0" w:space="0" w:color="auto"/>
      </w:divBdr>
      <w:divsChild>
        <w:div w:id="806439449">
          <w:marLeft w:val="0"/>
          <w:marRight w:val="0"/>
          <w:marTop w:val="0"/>
          <w:marBottom w:val="0"/>
          <w:divBdr>
            <w:top w:val="none" w:sz="0" w:space="0" w:color="auto"/>
            <w:left w:val="none" w:sz="0" w:space="0" w:color="auto"/>
            <w:bottom w:val="none" w:sz="0" w:space="0" w:color="auto"/>
            <w:right w:val="none" w:sz="0" w:space="0" w:color="auto"/>
          </w:divBdr>
        </w:div>
        <w:div w:id="765659070">
          <w:marLeft w:val="0"/>
          <w:marRight w:val="0"/>
          <w:marTop w:val="0"/>
          <w:marBottom w:val="0"/>
          <w:divBdr>
            <w:top w:val="none" w:sz="0" w:space="0" w:color="auto"/>
            <w:left w:val="none" w:sz="0" w:space="0" w:color="auto"/>
            <w:bottom w:val="none" w:sz="0" w:space="0" w:color="auto"/>
            <w:right w:val="none" w:sz="0" w:space="0" w:color="auto"/>
          </w:divBdr>
        </w:div>
      </w:divsChild>
    </w:div>
    <w:div w:id="278952911">
      <w:bodyDiv w:val="1"/>
      <w:marLeft w:val="0"/>
      <w:marRight w:val="0"/>
      <w:marTop w:val="0"/>
      <w:marBottom w:val="0"/>
      <w:divBdr>
        <w:top w:val="none" w:sz="0" w:space="0" w:color="auto"/>
        <w:left w:val="none" w:sz="0" w:space="0" w:color="auto"/>
        <w:bottom w:val="none" w:sz="0" w:space="0" w:color="auto"/>
        <w:right w:val="none" w:sz="0" w:space="0" w:color="auto"/>
      </w:divBdr>
      <w:divsChild>
        <w:div w:id="1438139504">
          <w:marLeft w:val="0"/>
          <w:marRight w:val="0"/>
          <w:marTop w:val="0"/>
          <w:marBottom w:val="0"/>
          <w:divBdr>
            <w:top w:val="none" w:sz="0" w:space="0" w:color="auto"/>
            <w:left w:val="none" w:sz="0" w:space="0" w:color="auto"/>
            <w:bottom w:val="none" w:sz="0" w:space="0" w:color="auto"/>
            <w:right w:val="none" w:sz="0" w:space="0" w:color="auto"/>
          </w:divBdr>
          <w:divsChild>
            <w:div w:id="1228153320">
              <w:marLeft w:val="0"/>
              <w:marRight w:val="0"/>
              <w:marTop w:val="0"/>
              <w:marBottom w:val="0"/>
              <w:divBdr>
                <w:top w:val="none" w:sz="0" w:space="0" w:color="auto"/>
                <w:left w:val="none" w:sz="0" w:space="0" w:color="auto"/>
                <w:bottom w:val="none" w:sz="0" w:space="0" w:color="auto"/>
                <w:right w:val="none" w:sz="0" w:space="0" w:color="auto"/>
              </w:divBdr>
              <w:divsChild>
                <w:div w:id="333388053">
                  <w:marLeft w:val="0"/>
                  <w:marRight w:val="0"/>
                  <w:marTop w:val="0"/>
                  <w:marBottom w:val="0"/>
                  <w:divBdr>
                    <w:top w:val="single" w:sz="6" w:space="6" w:color="243356"/>
                    <w:left w:val="none" w:sz="0" w:space="0" w:color="auto"/>
                    <w:bottom w:val="none" w:sz="0" w:space="0" w:color="auto"/>
                    <w:right w:val="none" w:sz="0" w:space="0" w:color="auto"/>
                  </w:divBdr>
                  <w:divsChild>
                    <w:div w:id="158617643">
                      <w:marLeft w:val="0"/>
                      <w:marRight w:val="0"/>
                      <w:marTop w:val="0"/>
                      <w:marBottom w:val="0"/>
                      <w:divBdr>
                        <w:top w:val="none" w:sz="0" w:space="0" w:color="auto"/>
                        <w:left w:val="none" w:sz="0" w:space="0" w:color="auto"/>
                        <w:bottom w:val="none" w:sz="0" w:space="0" w:color="auto"/>
                        <w:right w:val="none" w:sz="0" w:space="0" w:color="auto"/>
                      </w:divBdr>
                      <w:divsChild>
                        <w:div w:id="126145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6468311">
              <w:marLeft w:val="0"/>
              <w:marRight w:val="0"/>
              <w:marTop w:val="0"/>
              <w:marBottom w:val="0"/>
              <w:divBdr>
                <w:top w:val="none" w:sz="0" w:space="0" w:color="auto"/>
                <w:left w:val="none" w:sz="0" w:space="0" w:color="auto"/>
                <w:bottom w:val="none" w:sz="0" w:space="0" w:color="auto"/>
                <w:right w:val="none" w:sz="0" w:space="0" w:color="auto"/>
              </w:divBdr>
              <w:divsChild>
                <w:div w:id="160950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4572328">
      <w:bodyDiv w:val="1"/>
      <w:marLeft w:val="0"/>
      <w:marRight w:val="0"/>
      <w:marTop w:val="0"/>
      <w:marBottom w:val="0"/>
      <w:divBdr>
        <w:top w:val="none" w:sz="0" w:space="0" w:color="auto"/>
        <w:left w:val="none" w:sz="0" w:space="0" w:color="auto"/>
        <w:bottom w:val="none" w:sz="0" w:space="0" w:color="auto"/>
        <w:right w:val="none" w:sz="0" w:space="0" w:color="auto"/>
      </w:divBdr>
    </w:div>
    <w:div w:id="1193223380">
      <w:bodyDiv w:val="1"/>
      <w:marLeft w:val="0"/>
      <w:marRight w:val="0"/>
      <w:marTop w:val="0"/>
      <w:marBottom w:val="0"/>
      <w:divBdr>
        <w:top w:val="none" w:sz="0" w:space="0" w:color="auto"/>
        <w:left w:val="none" w:sz="0" w:space="0" w:color="auto"/>
        <w:bottom w:val="none" w:sz="0" w:space="0" w:color="auto"/>
        <w:right w:val="none" w:sz="0" w:space="0" w:color="auto"/>
      </w:divBdr>
    </w:div>
    <w:div w:id="1410692497">
      <w:bodyDiv w:val="1"/>
      <w:marLeft w:val="0"/>
      <w:marRight w:val="0"/>
      <w:marTop w:val="0"/>
      <w:marBottom w:val="0"/>
      <w:divBdr>
        <w:top w:val="none" w:sz="0" w:space="0" w:color="auto"/>
        <w:left w:val="none" w:sz="0" w:space="0" w:color="auto"/>
        <w:bottom w:val="none" w:sz="0" w:space="0" w:color="auto"/>
        <w:right w:val="none" w:sz="0" w:space="0" w:color="auto"/>
      </w:divBdr>
    </w:div>
    <w:div w:id="1642999306">
      <w:bodyDiv w:val="1"/>
      <w:marLeft w:val="0"/>
      <w:marRight w:val="0"/>
      <w:marTop w:val="0"/>
      <w:marBottom w:val="0"/>
      <w:divBdr>
        <w:top w:val="none" w:sz="0" w:space="0" w:color="auto"/>
        <w:left w:val="none" w:sz="0" w:space="0" w:color="auto"/>
        <w:bottom w:val="none" w:sz="0" w:space="0" w:color="auto"/>
        <w:right w:val="none" w:sz="0" w:space="0" w:color="auto"/>
      </w:divBdr>
      <w:divsChild>
        <w:div w:id="1534685091">
          <w:marLeft w:val="0"/>
          <w:marRight w:val="0"/>
          <w:marTop w:val="0"/>
          <w:marBottom w:val="0"/>
          <w:divBdr>
            <w:top w:val="none" w:sz="0" w:space="0" w:color="auto"/>
            <w:left w:val="none" w:sz="0" w:space="0" w:color="auto"/>
            <w:bottom w:val="none" w:sz="0" w:space="0" w:color="auto"/>
            <w:right w:val="none" w:sz="0" w:space="0" w:color="auto"/>
          </w:divBdr>
          <w:divsChild>
            <w:div w:id="1024939180">
              <w:marLeft w:val="0"/>
              <w:marRight w:val="0"/>
              <w:marTop w:val="0"/>
              <w:marBottom w:val="0"/>
              <w:divBdr>
                <w:top w:val="none" w:sz="0" w:space="0" w:color="auto"/>
                <w:left w:val="none" w:sz="0" w:space="0" w:color="auto"/>
                <w:bottom w:val="none" w:sz="0" w:space="0" w:color="auto"/>
                <w:right w:val="none" w:sz="0" w:space="0" w:color="auto"/>
              </w:divBdr>
              <w:divsChild>
                <w:div w:id="958026582">
                  <w:marLeft w:val="0"/>
                  <w:marRight w:val="0"/>
                  <w:marTop w:val="0"/>
                  <w:marBottom w:val="0"/>
                  <w:divBdr>
                    <w:top w:val="none" w:sz="0" w:space="0" w:color="auto"/>
                    <w:left w:val="none" w:sz="0" w:space="0" w:color="auto"/>
                    <w:bottom w:val="none" w:sz="0" w:space="0" w:color="auto"/>
                    <w:right w:val="none" w:sz="0" w:space="0" w:color="auto"/>
                  </w:divBdr>
                </w:div>
              </w:divsChild>
            </w:div>
            <w:div w:id="1234508910">
              <w:marLeft w:val="0"/>
              <w:marRight w:val="0"/>
              <w:marTop w:val="0"/>
              <w:marBottom w:val="0"/>
              <w:divBdr>
                <w:top w:val="none" w:sz="0" w:space="0" w:color="auto"/>
                <w:left w:val="none" w:sz="0" w:space="0" w:color="auto"/>
                <w:bottom w:val="none" w:sz="0" w:space="0" w:color="auto"/>
                <w:right w:val="none" w:sz="0" w:space="0" w:color="auto"/>
              </w:divBdr>
              <w:divsChild>
                <w:div w:id="223762046">
                  <w:marLeft w:val="0"/>
                  <w:marRight w:val="0"/>
                  <w:marTop w:val="0"/>
                  <w:marBottom w:val="0"/>
                  <w:divBdr>
                    <w:top w:val="single" w:sz="6" w:space="6" w:color="243356"/>
                    <w:left w:val="none" w:sz="0" w:space="0" w:color="auto"/>
                    <w:bottom w:val="none" w:sz="0" w:space="0" w:color="auto"/>
                    <w:right w:val="none" w:sz="0" w:space="0" w:color="auto"/>
                  </w:divBdr>
                  <w:divsChild>
                    <w:div w:id="1863012138">
                      <w:marLeft w:val="0"/>
                      <w:marRight w:val="0"/>
                      <w:marTop w:val="0"/>
                      <w:marBottom w:val="0"/>
                      <w:divBdr>
                        <w:top w:val="none" w:sz="0" w:space="0" w:color="auto"/>
                        <w:left w:val="none" w:sz="0" w:space="0" w:color="auto"/>
                        <w:bottom w:val="none" w:sz="0" w:space="0" w:color="auto"/>
                        <w:right w:val="none" w:sz="0" w:space="0" w:color="auto"/>
                      </w:divBdr>
                      <w:divsChild>
                        <w:div w:id="22715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9180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6AA82A-32FC-47F0-988C-47C032ABA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2794</TotalTime>
  <Pages>3</Pages>
  <Words>980</Words>
  <Characters>5589</Characters>
  <Application>Microsoft Office Word</Application>
  <DocSecurity>0</DocSecurity>
  <Lines>46</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WG2 meeting #96</vt:lpstr>
      <vt:lpstr>3GPP TSG-RAN WG2 meeting #58</vt:lpstr>
    </vt:vector>
  </TitlesOfParts>
  <Company>China Telecom</Company>
  <LinksUpToDate>false</LinksUpToDate>
  <CharactersWithSpaces>6556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#96</dc:title>
  <dc:creator>Da WANG</dc:creator>
  <cp:lastModifiedBy>China Telecom</cp:lastModifiedBy>
  <cp:revision>62</cp:revision>
  <cp:lastPrinted>2001-10-10T00:58:00Z</cp:lastPrinted>
  <dcterms:created xsi:type="dcterms:W3CDTF">2018-09-06T06:08:00Z</dcterms:created>
  <dcterms:modified xsi:type="dcterms:W3CDTF">2018-11-01T13:44:00Z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2015_ms_pID_725343">
    <vt:lpwstr>(3)Nyk3CAj0LEF2cGzUZD6481EWwQ7U0Jq58qflXamieJnd756OyXm7+6ITKwJy5r1Q2SwPm4BT
f67kMnyTj20RP3QnnNTRuwrhQjQratp24DenCidp+jbyXCuUEFjtaIkVpGJozslkHugWRlXm
Rz88ubQlfr6ZkOGi7prfwq6GGjdXpUHvJ75vfbwwzS/b2yYV5D4x5zzLScTASDl3CS2Eqszi
3jmQD0Tgz5/2aj/sM7</vt:lpwstr>
  </property>
  <property fmtid="{D5CDD505-2E9C-101B-9397-08002B2CF9AE}" pid="5" name="_2015_ms_pID_7253431">
    <vt:lpwstr>mDPZ/TqexUtZSCKp3w9kHVX/ZryILNdL3OUtQwlY37gVjTfYZ091ae
sUXCUs1h505MVHHlvSztthoRygo8fnspa4/hYMfXRJBp7XTF8qzKFIjsWTwWpgXKVl3db4wJ
a7lbbnfpAvP5h/7O4eQ4LK8iAwRn8/lbA0r5ItDRId52Z1yEvlYs/3jTjgGKDkBicZoHE12J
sMDT/cJXjMLgrcnEP43gUJe9iYhbtneN54aC</vt:lpwstr>
  </property>
  <property fmtid="{D5CDD505-2E9C-101B-9397-08002B2CF9AE}" pid="6" name="_2015_ms_pID_7253432">
    <vt:lpwstr>uw==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1536291019</vt:lpwstr>
  </property>
</Properties>
</file>